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806EE">
      <w:pPr>
        <w:adjustRightInd w:val="0"/>
        <w:snapToGrid w:val="0"/>
        <w:spacing w:line="560" w:lineRule="exact"/>
        <w:ind w:firstLine="0" w:firstLineChars="0"/>
        <w:jc w:val="both"/>
        <w:outlineLvl w:val="0"/>
        <w:rPr>
          <w:rFonts w:ascii="宋体" w:hAnsi="宋体" w:eastAsia="方正小标宋_GBK" w:cs="方正小标宋_GBK"/>
          <w:sz w:val="44"/>
          <w:szCs w:val="44"/>
        </w:rPr>
      </w:pPr>
      <w:r>
        <w:rPr>
          <w:rFonts w:hint="eastAsia" w:ascii="宋体" w:hAnsi="宋体" w:eastAsia="方正小标宋_GBK" w:cs="方正小标宋_GBK"/>
          <w:sz w:val="44"/>
          <w:szCs w:val="44"/>
          <w:lang w:val="en-US" w:eastAsia="zh-CN"/>
        </w:rPr>
        <w:t>云</w:t>
      </w:r>
      <w:r>
        <w:rPr>
          <w:rFonts w:hint="eastAsia" w:ascii="宋体" w:hAnsi="宋体" w:eastAsia="方正小标宋_GBK" w:cs="方正小标宋_GBK"/>
          <w:sz w:val="44"/>
          <w:szCs w:val="44"/>
        </w:rPr>
        <w:t>南省慈善事业发展规划</w:t>
      </w:r>
      <w:bookmarkStart w:id="0" w:name="_Toc28435"/>
      <w:r>
        <w:rPr>
          <w:rFonts w:hint="eastAsia" w:ascii="宋体" w:hAnsi="宋体" w:eastAsia="方正小标宋_GBK" w:cs="方正小标宋_GBK"/>
          <w:sz w:val="44"/>
          <w:szCs w:val="44"/>
        </w:rPr>
        <w:t>（2025—2030年）</w:t>
      </w:r>
      <w:bookmarkEnd w:id="0"/>
    </w:p>
    <w:p w14:paraId="1E8C0B64">
      <w:pPr>
        <w:pStyle w:val="3"/>
        <w:spacing w:before="0" w:after="0" w:line="560" w:lineRule="exact"/>
        <w:jc w:val="center"/>
        <w:rPr>
          <w:rFonts w:ascii="宋体" w:hAnsi="宋体" w:eastAsia="方正小标宋_GBK" w:cs="方正小标宋_GBK"/>
          <w:sz w:val="44"/>
          <w:szCs w:val="44"/>
        </w:rPr>
      </w:pPr>
      <w:bookmarkStart w:id="1" w:name="_Toc19729"/>
      <w:r>
        <w:rPr>
          <w:rFonts w:hint="eastAsia" w:ascii="宋体" w:hAnsi="宋体" w:eastAsia="方正小标宋_GBK" w:cs="方正小标宋_GBK"/>
          <w:sz w:val="44"/>
          <w:szCs w:val="44"/>
        </w:rPr>
        <w:t>（征求意见稿）</w:t>
      </w:r>
      <w:bookmarkEnd w:id="1"/>
    </w:p>
    <w:p w14:paraId="12D82B08">
      <w:pPr>
        <w:adjustRightInd w:val="0"/>
        <w:snapToGrid w:val="0"/>
        <w:spacing w:line="560" w:lineRule="exact"/>
        <w:ind w:firstLine="640"/>
        <w:jc w:val="both"/>
        <w:outlineLvl w:val="9"/>
        <w:rPr>
          <w:rFonts w:ascii="宋体" w:hAnsi="宋体" w:eastAsia="方正仿宋_GBK" w:cs="方正仿宋_GBK"/>
        </w:rPr>
      </w:pPr>
      <w:bookmarkStart w:id="2" w:name="_Toc26324"/>
    </w:p>
    <w:p w14:paraId="2AC307AD">
      <w:pPr>
        <w:adjustRightInd w:val="0"/>
        <w:snapToGrid w:val="0"/>
        <w:spacing w:line="560" w:lineRule="exact"/>
        <w:ind w:firstLine="0"/>
        <w:jc w:val="both"/>
        <w:outlineLvl w:val="9"/>
        <w:rPr>
          <w:rFonts w:ascii="宋体" w:hAnsi="宋体" w:eastAsia="方正仿宋_GBK" w:cs="方正仿宋_GBK"/>
        </w:rPr>
      </w:pPr>
      <w:r>
        <w:rPr>
          <w:rFonts w:hint="eastAsia" w:ascii="宋体" w:hAnsi="宋体" w:eastAsia="方正仿宋_GBK" w:cs="方正仿宋_GBK"/>
        </w:rPr>
        <w:t>为深入贯彻党的二十</w:t>
      </w:r>
      <w:r>
        <w:rPr>
          <w:rFonts w:hint="eastAsia" w:ascii="宋体" w:hAnsi="宋体" w:eastAsia="方正仿宋_GBK" w:cs="方正仿宋_GBK"/>
          <w:lang w:val="en-US" w:eastAsia="zh-CN"/>
        </w:rPr>
        <w:t>大和党的二十</w:t>
      </w:r>
      <w:r>
        <w:rPr>
          <w:rFonts w:hint="eastAsia" w:ascii="宋体" w:hAnsi="宋体" w:eastAsia="方正仿宋_GBK" w:cs="方正仿宋_GBK"/>
        </w:rPr>
        <w:t>届</w:t>
      </w:r>
      <w:r>
        <w:rPr>
          <w:rFonts w:hint="eastAsia" w:ascii="宋体" w:hAnsi="宋体" w:eastAsia="方正仿宋_GBK" w:cs="方正仿宋_GBK"/>
          <w:lang w:val="en-US" w:eastAsia="zh-CN"/>
        </w:rPr>
        <w:t>二中、</w:t>
      </w:r>
      <w:r>
        <w:rPr>
          <w:rFonts w:hint="eastAsia" w:ascii="宋体" w:hAnsi="宋体" w:eastAsia="方正仿宋_GBK" w:cs="方正仿宋_GBK"/>
        </w:rPr>
        <w:t>三中全会精神和《中华人民共和国慈善法》，促进我省慈善事业高质量发展，充分发挥慈善事业第三次分配作用，助力在中国式现代化进程中开创云南发展新局面，依据《云南省国民经济和社会发展第十四个五年规划和二〇三五年远景目标纲要》，制定本规划</w:t>
      </w:r>
      <w:bookmarkEnd w:id="2"/>
      <w:r>
        <w:rPr>
          <w:rFonts w:hint="eastAsia" w:ascii="宋体" w:hAnsi="宋体" w:eastAsia="方正仿宋_GBK" w:cs="方正仿宋_GBK"/>
        </w:rPr>
        <w:t>。</w:t>
      </w:r>
    </w:p>
    <w:p w14:paraId="7C68FB4B">
      <w:pPr>
        <w:adjustRightInd w:val="0"/>
        <w:snapToGrid w:val="0"/>
        <w:spacing w:line="560" w:lineRule="exact"/>
        <w:ind w:firstLine="0"/>
        <w:outlineLvl w:val="0"/>
        <w:rPr>
          <w:rFonts w:ascii="宋体" w:hAnsi="宋体" w:eastAsia="方正黑体_GBK" w:cs="方正黑体_GBK"/>
        </w:rPr>
      </w:pPr>
      <w:r>
        <w:rPr>
          <w:rFonts w:hint="eastAsia" w:ascii="宋体" w:hAnsi="宋体" w:eastAsia="方正黑体_GBK" w:cs="方正黑体_GBK"/>
        </w:rPr>
        <w:t>一、规划背景</w:t>
      </w:r>
    </w:p>
    <w:p w14:paraId="33905028">
      <w:pPr>
        <w:pStyle w:val="4"/>
        <w:adjustRightInd w:val="0"/>
        <w:snapToGrid w:val="0"/>
        <w:spacing w:line="560" w:lineRule="exact"/>
        <w:ind w:firstLine="640" w:firstLineChars="200"/>
        <w:rPr>
          <w:rFonts w:ascii="宋体" w:hAnsi="宋体" w:eastAsia="方正楷体_GBK" w:cs="方正楷体_GBK"/>
        </w:rPr>
      </w:pPr>
      <w:bookmarkStart w:id="3" w:name="_Toc18227"/>
      <w:bookmarkStart w:id="4" w:name="_Toc13302"/>
      <w:r>
        <w:rPr>
          <w:rFonts w:hint="eastAsia" w:ascii="宋体" w:hAnsi="宋体" w:eastAsia="方正楷体_GBK" w:cs="方正楷体_GBK"/>
        </w:rPr>
        <w:t>（一）发展基础</w:t>
      </w:r>
      <w:bookmarkEnd w:id="3"/>
      <w:bookmarkEnd w:id="4"/>
    </w:p>
    <w:p w14:paraId="37555714">
      <w:pPr>
        <w:widowControl/>
        <w:spacing w:line="560" w:lineRule="exact"/>
        <w:ind w:firstLine="0"/>
        <w:rPr>
          <w:rFonts w:ascii="宋体" w:hAnsi="宋体" w:eastAsia="方正仿宋_GBK" w:cs="方正仿宋_GBK"/>
        </w:rPr>
      </w:pPr>
      <w:bookmarkStart w:id="5" w:name="_Toc31452"/>
      <w:r>
        <w:rPr>
          <w:rStyle w:val="15"/>
          <w:rFonts w:hint="eastAsia" w:ascii="宋体" w:hAnsi="宋体" w:eastAsia="方正楷体_GBK" w:cs="方正楷体_GBK"/>
        </w:rPr>
        <w:t>——政策保障体系初步建立。</w:t>
      </w:r>
      <w:r>
        <w:rPr>
          <w:rFonts w:hint="eastAsia" w:ascii="宋体" w:hAnsi="宋体" w:eastAsia="方正仿宋_GBK" w:cs="方正仿宋_GBK"/>
          <w:color w:val="000000"/>
        </w:rPr>
        <w:t>省级层面出台《云南省人民政府关于促进慈善事业健康发展的实施意见》《云南省加强慈善人才队伍建设实施办法的通知》《云南省推动社区慈善高质量发展实施方案》《云南省民政厅办公室关于加强政府救助与慈善帮扶有效衔接的通知》等政策文件，为全省慈善事业发展提供</w:t>
      </w:r>
      <w:r>
        <w:rPr>
          <w:rFonts w:hint="eastAsia" w:ascii="宋体" w:hAnsi="宋体" w:eastAsia="方正仿宋_GBK" w:cs="方正仿宋_GBK"/>
          <w:color w:val="000000"/>
          <w:lang w:val="en-US" w:eastAsia="zh-CN"/>
        </w:rPr>
        <w:t>了</w:t>
      </w:r>
      <w:r>
        <w:rPr>
          <w:rFonts w:hint="eastAsia" w:ascii="宋体" w:hAnsi="宋体" w:eastAsia="方正仿宋_GBK" w:cs="方正仿宋_GBK"/>
          <w:color w:val="000000"/>
        </w:rPr>
        <w:t>政策保障。</w:t>
      </w:r>
    </w:p>
    <w:p w14:paraId="410ED2E3">
      <w:pPr>
        <w:spacing w:line="560" w:lineRule="exact"/>
        <w:ind w:firstLine="0"/>
        <w:rPr>
          <w:rFonts w:ascii="宋体" w:hAnsi="宋体" w:eastAsia="方正仿宋_GBK" w:cs="方正仿宋_GBK"/>
          <w:color w:val="000000"/>
        </w:rPr>
      </w:pPr>
      <w:r>
        <w:rPr>
          <w:rStyle w:val="15"/>
          <w:rFonts w:hint="eastAsia" w:ascii="宋体" w:hAnsi="宋体" w:eastAsia="方正楷体_GBK" w:cs="方正楷体_GBK"/>
        </w:rPr>
        <w:t>——慈善组织规模不断壮大。</w:t>
      </w:r>
      <w:bookmarkEnd w:id="5"/>
      <w:r>
        <w:rPr>
          <w:rFonts w:hint="eastAsia" w:ascii="宋体" w:hAnsi="宋体" w:eastAsia="方正仿宋_GBK" w:cs="方正仿宋_GBK"/>
        </w:rPr>
        <w:t>截至2025年6月，全省共有慈善组织259家，其中包括</w:t>
      </w:r>
      <w:r>
        <w:rPr>
          <w:rFonts w:hint="eastAsia" w:ascii="宋体" w:hAnsi="宋体" w:eastAsia="方正仿宋_GBK" w:cs="方正仿宋_GBK"/>
          <w:lang w:val="en-US" w:eastAsia="zh-CN"/>
        </w:rPr>
        <w:t>公益</w:t>
      </w:r>
      <w:r>
        <w:rPr>
          <w:rFonts w:hint="eastAsia" w:ascii="宋体" w:hAnsi="宋体" w:eastAsia="方正仿宋_GBK" w:cs="方正仿宋_GBK"/>
        </w:rPr>
        <w:t>慈善联合会</w:t>
      </w:r>
      <w:r>
        <w:rPr>
          <w:rFonts w:hint="eastAsia" w:ascii="宋体" w:hAnsi="宋体" w:eastAsia="方正仿宋_GBK" w:cs="方正仿宋_GBK"/>
          <w:lang w:eastAsia="zh-CN"/>
        </w:rPr>
        <w:t>、</w:t>
      </w:r>
      <w:r>
        <w:rPr>
          <w:rFonts w:hint="eastAsia" w:ascii="宋体" w:hAnsi="宋体" w:eastAsia="方正仿宋_GBK" w:cs="方正仿宋_GBK"/>
          <w:lang w:val="en-US" w:eastAsia="zh-CN"/>
        </w:rPr>
        <w:t>慈善会、基金会等</w:t>
      </w:r>
      <w:r>
        <w:rPr>
          <w:rFonts w:hint="eastAsia" w:ascii="宋体" w:hAnsi="宋体" w:eastAsia="方正仿宋_GBK" w:cs="方正仿宋_GBK"/>
        </w:rPr>
        <w:t>，实现慈善会省、州（市）、县（市、区）三级全覆盖；全省具有公开募捐资格的慈善组织84家，具有公益性捐赠税前扣除资格的慈善组织95家。</w:t>
      </w:r>
    </w:p>
    <w:p w14:paraId="44B90F53">
      <w:pPr>
        <w:adjustRightInd w:val="0"/>
        <w:snapToGrid w:val="0"/>
        <w:spacing w:line="560" w:lineRule="exact"/>
        <w:ind w:firstLine="0"/>
        <w:rPr>
          <w:rFonts w:ascii="宋体" w:hAnsi="宋体"/>
        </w:rPr>
      </w:pPr>
      <w:bookmarkStart w:id="6" w:name="_Toc19126"/>
      <w:r>
        <w:rPr>
          <w:rStyle w:val="15"/>
          <w:rFonts w:hint="eastAsia" w:ascii="宋体" w:hAnsi="宋体" w:eastAsia="方正楷体_GBK" w:cs="方正楷体_GBK"/>
        </w:rPr>
        <w:t>——慈善活动</w:t>
      </w:r>
      <w:r>
        <w:rPr>
          <w:rStyle w:val="15"/>
          <w:rFonts w:hint="eastAsia" w:ascii="宋体" w:hAnsi="宋体" w:eastAsia="方正楷体_GBK" w:cs="方正楷体_GBK"/>
          <w:lang w:val="en-US"/>
        </w:rPr>
        <w:t>范围</w:t>
      </w:r>
      <w:r>
        <w:rPr>
          <w:rStyle w:val="15"/>
          <w:rFonts w:hint="eastAsia" w:ascii="宋体" w:hAnsi="宋体" w:eastAsia="方正楷体_GBK" w:cs="方正楷体_GBK"/>
        </w:rPr>
        <w:t>持续拓展。</w:t>
      </w:r>
      <w:r>
        <w:rPr>
          <w:rFonts w:hint="eastAsia" w:ascii="宋体" w:hAnsi="宋体" w:eastAsia="方正仿宋_GBK" w:cs="方正仿宋_GBK"/>
        </w:rPr>
        <w:t>“十四五”以来，广大慈善力量在扶贫</w:t>
      </w:r>
      <w:r>
        <w:rPr>
          <w:rFonts w:hint="eastAsia" w:ascii="宋体" w:hAnsi="宋体" w:eastAsia="方正仿宋_GBK" w:cs="方正仿宋_GBK"/>
          <w:lang w:eastAsia="zh-CN"/>
        </w:rPr>
        <w:t>、</w:t>
      </w:r>
      <w:r>
        <w:rPr>
          <w:rFonts w:hint="eastAsia" w:ascii="宋体" w:hAnsi="宋体" w:eastAsia="方正仿宋_GBK" w:cs="方正仿宋_GBK"/>
        </w:rPr>
        <w:t>济困、扶老</w:t>
      </w:r>
      <w:r>
        <w:rPr>
          <w:rFonts w:hint="eastAsia" w:ascii="宋体" w:hAnsi="宋体" w:eastAsia="方正仿宋_GBK" w:cs="方正仿宋_GBK"/>
          <w:lang w:eastAsia="zh-CN"/>
        </w:rPr>
        <w:t>、</w:t>
      </w:r>
      <w:r>
        <w:rPr>
          <w:rFonts w:hint="eastAsia" w:ascii="宋体" w:hAnsi="宋体" w:eastAsia="方正仿宋_GBK" w:cs="方正仿宋_GBK"/>
        </w:rPr>
        <w:t>救孤、</w:t>
      </w:r>
      <w:r>
        <w:rPr>
          <w:rFonts w:hint="eastAsia" w:ascii="宋体" w:hAnsi="宋体" w:eastAsia="方正仿宋_GBK" w:cs="方正仿宋_GBK"/>
          <w:lang w:val="en-US" w:eastAsia="zh-CN"/>
        </w:rPr>
        <w:t>教育、卫生、</w:t>
      </w:r>
      <w:r>
        <w:rPr>
          <w:rFonts w:hint="eastAsia" w:ascii="宋体" w:hAnsi="宋体" w:eastAsia="方正仿宋_GBK" w:cs="方正仿宋_GBK"/>
        </w:rPr>
        <w:t>救助</w:t>
      </w:r>
      <w:r>
        <w:rPr>
          <w:rFonts w:hint="eastAsia" w:ascii="宋体" w:hAnsi="宋体" w:eastAsia="方正仿宋_GBK" w:cs="方正仿宋_GBK"/>
          <w:lang w:val="en-US" w:eastAsia="zh-CN"/>
        </w:rPr>
        <w:t>自然</w:t>
      </w:r>
      <w:r>
        <w:rPr>
          <w:rFonts w:hint="eastAsia" w:ascii="宋体" w:hAnsi="宋体" w:eastAsia="方正仿宋_GBK" w:cs="方正仿宋_GBK"/>
        </w:rPr>
        <w:t>灾害</w:t>
      </w:r>
      <w:r>
        <w:rPr>
          <w:rFonts w:hint="eastAsia" w:ascii="宋体" w:hAnsi="宋体" w:eastAsia="方正仿宋_GBK" w:cs="方正仿宋_GBK"/>
          <w:lang w:val="en-US" w:eastAsia="zh-CN"/>
        </w:rPr>
        <w:t>和事故灾难</w:t>
      </w:r>
      <w:r>
        <w:rPr>
          <w:rFonts w:hint="eastAsia" w:ascii="宋体" w:hAnsi="宋体" w:eastAsia="方正仿宋_GBK" w:cs="方正仿宋_GBK"/>
        </w:rPr>
        <w:t>等传统领域发挥作用的同时</w:t>
      </w:r>
      <w:r>
        <w:rPr>
          <w:rFonts w:hint="eastAsia" w:ascii="宋体" w:hAnsi="宋体" w:eastAsia="方正仿宋_GBK" w:cs="方正仿宋_GBK"/>
          <w:lang w:eastAsia="zh-CN"/>
        </w:rPr>
        <w:t>，</w:t>
      </w:r>
      <w:r>
        <w:rPr>
          <w:rFonts w:hint="eastAsia" w:ascii="宋体" w:hAnsi="宋体" w:eastAsia="方正仿宋_GBK" w:cs="方正仿宋_GBK"/>
        </w:rPr>
        <w:t>在</w:t>
      </w:r>
      <w:r>
        <w:rPr>
          <w:rFonts w:hint="eastAsia" w:ascii="宋体" w:hAnsi="宋体" w:eastAsia="方正仿宋_GBK" w:cs="方正仿宋_GBK"/>
          <w:color w:val="auto"/>
        </w:rPr>
        <w:t>促进民族团结进步、</w:t>
      </w:r>
      <w:r>
        <w:rPr>
          <w:rFonts w:hint="eastAsia" w:ascii="宋体" w:hAnsi="宋体" w:eastAsia="方正仿宋_GBK" w:cs="方正仿宋_GBK"/>
          <w:color w:val="auto"/>
          <w:lang w:val="en-US" w:eastAsia="zh-CN"/>
        </w:rPr>
        <w:t>应对</w:t>
      </w:r>
      <w:r>
        <w:rPr>
          <w:rFonts w:hint="eastAsia" w:ascii="宋体" w:hAnsi="宋体" w:eastAsia="方正仿宋_GBK" w:cs="方正仿宋_GBK"/>
          <w:lang w:val="en-US" w:eastAsia="zh-CN"/>
        </w:rPr>
        <w:t>公共卫生事件、防治污染、保护和改善生态环境</w:t>
      </w:r>
      <w:r>
        <w:rPr>
          <w:rFonts w:hint="eastAsia" w:ascii="宋体" w:hAnsi="宋体" w:eastAsia="方正仿宋_GBK" w:cs="方正仿宋_GBK"/>
        </w:rPr>
        <w:t>等领域也</w:t>
      </w:r>
      <w:r>
        <w:rPr>
          <w:rFonts w:hint="eastAsia" w:ascii="宋体" w:hAnsi="宋体" w:eastAsia="方正仿宋_GBK" w:cs="方正仿宋_GBK"/>
          <w:lang w:val="en-US" w:eastAsia="zh-CN"/>
        </w:rPr>
        <w:t>积极作为，为全省社会进步做出了重要贡献。</w:t>
      </w:r>
    </w:p>
    <w:p w14:paraId="064D3181">
      <w:pPr>
        <w:keepNext w:val="0"/>
        <w:keepLines w:val="0"/>
        <w:widowControl/>
        <w:suppressLineNumbers w:val="0"/>
        <w:shd w:val="clear"/>
        <w:adjustRightInd w:val="0"/>
        <w:snapToGrid w:val="0"/>
        <w:spacing w:before="0" w:beforeAutospacing="0" w:after="0" w:afterAutospacing="0" w:line="560" w:lineRule="exact"/>
        <w:ind w:left="0" w:firstLine="0"/>
        <w:jc w:val="left"/>
        <w:rPr>
          <w:rFonts w:hint="eastAsia" w:ascii="宋体" w:hAnsi="宋体" w:eastAsia="方正仿宋_GBK" w:cs="方正仿宋_GBK"/>
          <w:i w:val="0"/>
          <w:iCs w:val="0"/>
          <w:caps w:val="0"/>
          <w:spacing w:val="0"/>
          <w:sz w:val="32"/>
          <w:szCs w:val="32"/>
        </w:rPr>
      </w:pPr>
      <w:r>
        <w:rPr>
          <w:rStyle w:val="15"/>
          <w:rFonts w:hint="eastAsia" w:ascii="宋体" w:hAnsi="宋体" w:eastAsia="方正楷体_GBK" w:cs="方正楷体_GBK"/>
        </w:rPr>
        <w:t>——</w:t>
      </w:r>
      <w:r>
        <w:rPr>
          <w:rStyle w:val="15"/>
          <w:rFonts w:hint="eastAsia" w:ascii="宋体" w:hAnsi="宋体" w:eastAsia="方正楷体_GBK" w:cs="方正楷体_GBK"/>
          <w:lang w:val="en-US"/>
        </w:rPr>
        <w:t>志愿服务深入广泛开展</w:t>
      </w:r>
      <w:r>
        <w:rPr>
          <w:rStyle w:val="15"/>
          <w:rFonts w:hint="eastAsia" w:ascii="宋体" w:hAnsi="宋体" w:eastAsia="方正楷体_GBK" w:cs="方正楷体_GBK"/>
        </w:rPr>
        <w:t>。</w:t>
      </w:r>
      <w:r>
        <w:rPr>
          <w:rFonts w:hint="eastAsia" w:ascii="宋体" w:hAnsi="宋体" w:eastAsia="方正仿宋_GBK" w:cs="方正仿宋_GBK"/>
        </w:rPr>
        <w:t>截至2025年6月，</w:t>
      </w:r>
      <w:r>
        <w:rPr>
          <w:rFonts w:hint="eastAsia" w:ascii="宋体" w:hAnsi="宋体" w:eastAsia="方正仿宋_GBK" w:cs="方正仿宋_GBK"/>
          <w:i w:val="0"/>
          <w:iCs w:val="0"/>
          <w:caps w:val="0"/>
          <w:spacing w:val="0"/>
          <w:kern w:val="2"/>
          <w:sz w:val="32"/>
          <w:szCs w:val="32"/>
          <w:shd w:val="clear"/>
          <w:lang w:val="en-US" w:eastAsia="zh-CN" w:bidi="ar"/>
        </w:rPr>
        <w:t>全省注册志愿者人数达886万余人，有效志愿服务项目72万余个，志愿服务队伍5.5万余个，</w:t>
      </w:r>
      <w:r>
        <w:rPr>
          <w:rFonts w:hint="eastAsia" w:ascii="宋体" w:hAnsi="宋体" w:eastAsia="方正仿宋_GBK" w:cs="方正仿宋_GBK"/>
          <w:lang w:val="en-US" w:eastAsia="zh-CN" w:bidi="ar"/>
        </w:rPr>
        <w:t>志愿服务时长3.44亿小时</w:t>
      </w:r>
      <w:r>
        <w:rPr>
          <w:rFonts w:hint="eastAsia" w:ascii="宋体" w:hAnsi="宋体" w:eastAsia="方正仿宋_GBK" w:cs="方正仿宋_GBK"/>
          <w:i w:val="0"/>
          <w:iCs w:val="0"/>
          <w:caps w:val="0"/>
          <w:spacing w:val="0"/>
          <w:kern w:val="2"/>
          <w:sz w:val="32"/>
          <w:szCs w:val="32"/>
          <w:shd w:val="clear"/>
          <w:lang w:val="en-US" w:eastAsia="zh-CN" w:bidi="ar"/>
        </w:rPr>
        <w:t>。志愿服务活动深入到乡村振兴、</w:t>
      </w:r>
      <w:r>
        <w:rPr>
          <w:rFonts w:hint="eastAsia" w:ascii="宋体" w:hAnsi="宋体" w:eastAsia="仿宋" w:cs="仿宋"/>
          <w:bCs/>
          <w:color w:val="auto"/>
          <w:sz w:val="32"/>
          <w:szCs w:val="32"/>
          <w:highlight w:val="none"/>
          <w:lang w:val="en-US" w:eastAsia="zh-CN"/>
        </w:rPr>
        <w:t>留守老人关爱、困难家庭帮扶</w:t>
      </w:r>
      <w:r>
        <w:rPr>
          <w:rFonts w:hint="eastAsia" w:ascii="宋体" w:hAnsi="宋体" w:eastAsia="方正仿宋_GBK" w:cs="方正仿宋_GBK"/>
          <w:i w:val="0"/>
          <w:iCs w:val="0"/>
          <w:caps w:val="0"/>
          <w:spacing w:val="0"/>
          <w:kern w:val="2"/>
          <w:sz w:val="32"/>
          <w:szCs w:val="32"/>
          <w:shd w:val="clear"/>
          <w:lang w:val="en-US" w:eastAsia="zh-CN" w:bidi="ar"/>
        </w:rPr>
        <w:t>、基层治理、文化宣传等各个领域。</w:t>
      </w:r>
    </w:p>
    <w:p w14:paraId="0439196D">
      <w:pPr>
        <w:adjustRightInd w:val="0"/>
        <w:snapToGrid w:val="0"/>
        <w:spacing w:line="560" w:lineRule="exact"/>
        <w:ind w:firstLine="0"/>
        <w:rPr>
          <w:rFonts w:ascii="宋体" w:hAnsi="宋体" w:eastAsia="方正仿宋_GBK" w:cs="方正仿宋_GBK"/>
        </w:rPr>
      </w:pPr>
      <w:r>
        <w:rPr>
          <w:rStyle w:val="15"/>
          <w:rFonts w:hint="eastAsia" w:ascii="宋体" w:hAnsi="宋体" w:eastAsia="方正楷体_GBK" w:cs="方正楷体_GBK"/>
        </w:rPr>
        <w:t>——慈善资源基础逐步稳固。</w:t>
      </w:r>
      <w:bookmarkEnd w:id="6"/>
      <w:r>
        <w:rPr>
          <w:rFonts w:hint="eastAsia" w:ascii="宋体" w:hAnsi="宋体" w:eastAsia="方正仿宋_GBK" w:cs="方正仿宋_GBK"/>
        </w:rPr>
        <w:t>2021年以来，全省各级各类慈善组织和红十字会年均接收捐赠款物20亿元。截至2024年底，全省累计备案慈善信托37单，资金规模456万元，备案数量排全国第六；累计成立社区</w:t>
      </w:r>
      <w:r>
        <w:rPr>
          <w:rFonts w:hint="eastAsia" w:ascii="宋体" w:hAnsi="宋体" w:eastAsia="方正仿宋_GBK" w:cs="方正仿宋_GBK"/>
          <w:lang w:val="en-US" w:eastAsia="zh-CN"/>
        </w:rPr>
        <w:t>慈善</w:t>
      </w:r>
      <w:r>
        <w:rPr>
          <w:rFonts w:hint="eastAsia" w:ascii="宋体" w:hAnsi="宋体" w:eastAsia="方正仿宋_GBK" w:cs="方正仿宋_GBK"/>
        </w:rPr>
        <w:t>基金260余个，资金总规</w:t>
      </w:r>
      <w:r>
        <w:rPr>
          <w:rFonts w:hint="eastAsia" w:ascii="宋体" w:hAnsi="宋体" w:eastAsia="方正仿宋_GBK" w:cs="方正仿宋_GBK"/>
          <w:bCs/>
          <w:sz w:val="32"/>
          <w:szCs w:val="32"/>
        </w:rPr>
        <w:t>模</w:t>
      </w:r>
      <w:r>
        <w:rPr>
          <w:rFonts w:hint="eastAsia" w:ascii="宋体" w:hAnsi="宋体" w:eastAsia="宋体" w:cs="宋体"/>
          <w:bCs/>
          <w:sz w:val="32"/>
          <w:szCs w:val="32"/>
        </w:rPr>
        <w:t>800</w:t>
      </w:r>
      <w:r>
        <w:rPr>
          <w:rFonts w:hint="eastAsia" w:ascii="宋体" w:hAnsi="宋体" w:eastAsia="方正仿宋_GBK" w:cs="方正仿宋_GBK"/>
          <w:bCs/>
          <w:sz w:val="32"/>
          <w:szCs w:val="32"/>
        </w:rPr>
        <w:t>余万元</w:t>
      </w:r>
      <w:r>
        <w:rPr>
          <w:rFonts w:hint="eastAsia" w:ascii="宋体" w:hAnsi="宋体" w:eastAsia="方正仿宋_GBK" w:cs="方正仿宋_GBK"/>
        </w:rPr>
        <w:t>。</w:t>
      </w:r>
    </w:p>
    <w:p w14:paraId="01536051">
      <w:pPr>
        <w:pStyle w:val="4"/>
        <w:adjustRightInd w:val="0"/>
        <w:snapToGrid w:val="0"/>
        <w:spacing w:line="560" w:lineRule="exact"/>
        <w:ind w:firstLine="640" w:firstLineChars="200"/>
        <w:rPr>
          <w:rStyle w:val="15"/>
          <w:rFonts w:ascii="宋体" w:hAnsi="宋体" w:eastAsia="方正楷体_GBK" w:cs="方正楷体_GBK"/>
        </w:rPr>
      </w:pPr>
      <w:r>
        <w:rPr>
          <w:rFonts w:hint="eastAsia" w:ascii="宋体" w:hAnsi="宋体" w:eastAsia="方正楷体_GBK" w:cs="方正楷体_GBK"/>
        </w:rPr>
        <w:t>（二）面临形势</w:t>
      </w:r>
    </w:p>
    <w:p w14:paraId="0CAA3C49">
      <w:pPr>
        <w:widowControl/>
        <w:adjustRightInd w:val="0"/>
        <w:snapToGrid w:val="0"/>
        <w:spacing w:line="560" w:lineRule="exact"/>
        <w:ind w:firstLine="0"/>
        <w:rPr>
          <w:rFonts w:ascii="宋体" w:hAnsi="宋体" w:eastAsia="方正仿宋_GBK" w:cs="方正仿宋_GBK"/>
        </w:rPr>
      </w:pPr>
      <w:r>
        <w:rPr>
          <w:rStyle w:val="15"/>
          <w:rFonts w:hint="eastAsia" w:ascii="宋体" w:hAnsi="宋体" w:eastAsia="方正楷体_GBK" w:cs="方正楷体_GBK"/>
        </w:rPr>
        <w:t>——慈善事业发展的新定位。</w:t>
      </w:r>
      <w:r>
        <w:rPr>
          <w:rStyle w:val="13"/>
          <w:rFonts w:hint="eastAsia" w:ascii="宋体" w:hAnsi="宋体" w:eastAsia="方正仿宋_GBK" w:cs="方正仿宋_GBK"/>
          <w:lang w:val="en-US"/>
        </w:rPr>
        <w:t>党的十八大以来，</w:t>
      </w:r>
      <w:r>
        <w:rPr>
          <w:rFonts w:hint="eastAsia" w:ascii="宋体" w:hAnsi="宋体" w:eastAsia="方正仿宋_GBK" w:cs="方正仿宋_GBK"/>
        </w:rPr>
        <w:t>习近平总书记</w:t>
      </w:r>
      <w:r>
        <w:rPr>
          <w:rFonts w:hint="eastAsia" w:ascii="宋体" w:hAnsi="宋体" w:eastAsia="方正仿宋_GBK" w:cs="方正仿宋_GBK"/>
          <w:lang w:val="en-US" w:eastAsia="zh-CN"/>
        </w:rPr>
        <w:t>多次就发展慈善事业，发挥慈善作用作出重要论述。</w:t>
      </w:r>
      <w:r>
        <w:rPr>
          <w:rFonts w:hint="eastAsia" w:ascii="宋体" w:hAnsi="宋体" w:eastAsia="方正仿宋_GBK" w:cs="方正仿宋_GBK"/>
        </w:rPr>
        <w:t>党的十九大强调“完善社会救助、社会福利、慈善事业、优抚安置等制度”，明确把慈善事业作为我国多层次社会保障体系的有机组成部分。</w:t>
      </w:r>
      <w:r>
        <w:rPr>
          <w:rFonts w:hint="eastAsia" w:ascii="宋体" w:hAnsi="宋体" w:eastAsia="方正仿宋_GBK" w:cs="方正仿宋_GBK"/>
          <w:lang w:val="en-US" w:eastAsia="zh-CN"/>
        </w:rPr>
        <w:t>党的十九届五中全会要求，“发挥第三次分配作用，发展慈善事业，改善收入和财富分配格局”，把慈善事业作为推动共同富裕的重要途径。</w:t>
      </w:r>
      <w:r>
        <w:rPr>
          <w:rFonts w:hint="eastAsia" w:ascii="宋体" w:hAnsi="宋体" w:eastAsia="方正仿宋_GBK" w:cs="方正仿宋_GBK"/>
        </w:rPr>
        <w:t>党的二十大报告进一步指出“构建初次分配、再分配、第三次分配协调配套的制度体系”，要求“引导、支持有意愿有能力的企业、社会组织和个人积极参与公益慈善事业”，将慈善事业作为完善分配制度的重要举措并做出明确安排。习近平总书记</w:t>
      </w:r>
      <w:r>
        <w:rPr>
          <w:rFonts w:hint="eastAsia" w:ascii="宋体" w:hAnsi="宋体" w:eastAsia="方正仿宋_GBK" w:cs="方正仿宋_GBK"/>
          <w:lang w:val="en-US" w:eastAsia="zh-CN"/>
        </w:rPr>
        <w:t>的</w:t>
      </w:r>
      <w:r>
        <w:rPr>
          <w:rFonts w:hint="eastAsia" w:ascii="宋体" w:hAnsi="宋体" w:eastAsia="方正仿宋_GBK" w:cs="方正仿宋_GBK"/>
        </w:rPr>
        <w:t>重要</w:t>
      </w:r>
      <w:r>
        <w:rPr>
          <w:rFonts w:hint="eastAsia" w:ascii="宋体" w:hAnsi="宋体" w:eastAsia="方正仿宋_GBK" w:cs="方正仿宋_GBK"/>
          <w:lang w:val="en-US" w:eastAsia="zh-CN"/>
        </w:rPr>
        <w:t>论述和党中央一系列重要决策部署，明确了慈善的新定位新作用新目标，</w:t>
      </w:r>
      <w:r>
        <w:rPr>
          <w:rFonts w:hint="eastAsia" w:ascii="宋体" w:hAnsi="宋体" w:eastAsia="方正仿宋_GBK" w:cs="方正仿宋_GBK"/>
        </w:rPr>
        <w:t>为加强和改进慈善工作，发展慈善事业指明</w:t>
      </w:r>
      <w:r>
        <w:rPr>
          <w:rFonts w:hint="eastAsia" w:ascii="宋体" w:hAnsi="宋体" w:eastAsia="方正仿宋_GBK" w:cs="方正仿宋_GBK"/>
          <w:lang w:val="en-US" w:eastAsia="zh-CN"/>
        </w:rPr>
        <w:t>了</w:t>
      </w:r>
      <w:r>
        <w:rPr>
          <w:rFonts w:hint="eastAsia" w:ascii="宋体" w:hAnsi="宋体" w:eastAsia="方正仿宋_GBK" w:cs="方正仿宋_GBK"/>
        </w:rPr>
        <w:t>前进方向，提供了根本遵循。</w:t>
      </w:r>
    </w:p>
    <w:p w14:paraId="707D0778">
      <w:pPr>
        <w:spacing w:line="560" w:lineRule="exact"/>
        <w:ind w:firstLine="0"/>
        <w:rPr>
          <w:rFonts w:ascii="宋体" w:hAnsi="宋体" w:eastAsia="方正仿宋_GBK" w:cs="方正仿宋_GBK"/>
        </w:rPr>
      </w:pPr>
      <w:r>
        <w:rPr>
          <w:rStyle w:val="15"/>
          <w:rFonts w:hint="eastAsia" w:ascii="宋体" w:hAnsi="宋体" w:eastAsia="方正楷体_GBK" w:cs="方正楷体_GBK"/>
        </w:rPr>
        <w:t>——</w:t>
      </w:r>
      <w:r>
        <w:rPr>
          <w:rStyle w:val="15"/>
          <w:rFonts w:eastAsia="方正楷体_GBK" w:cs="方正楷体_GBK"/>
        </w:rPr>
        <w:t>慈善事业发展的新机遇。</w:t>
      </w:r>
      <w:r>
        <w:rPr>
          <w:rFonts w:hint="eastAsia" w:ascii="宋体" w:hAnsi="宋体" w:eastAsia="方正仿宋_GBK" w:cs="方正仿宋_GBK"/>
        </w:rPr>
        <w:t>中国式现代化的宏伟蓝图为慈善事业提供了历史机遇和广阔的发展空间。对于云南省而言，巩固拓展脱贫攻坚成果同乡村振兴有效衔接，建设民族团结进步示范区、生态文明建设排头兵、南亚东南亚辐射中心以及提升边疆治理能力、补齐民生短板等对慈善</w:t>
      </w:r>
      <w:r>
        <w:rPr>
          <w:rFonts w:hint="eastAsia" w:ascii="宋体" w:hAnsi="宋体" w:eastAsia="方正仿宋_GBK" w:cs="方正仿宋_GBK"/>
          <w:lang w:val="en-US" w:eastAsia="zh-CN"/>
        </w:rPr>
        <w:t>事业</w:t>
      </w:r>
      <w:r>
        <w:rPr>
          <w:rFonts w:hint="eastAsia" w:ascii="宋体" w:hAnsi="宋体" w:eastAsia="方正仿宋_GBK" w:cs="方正仿宋_GBK"/>
        </w:rPr>
        <w:t>提出更高要求。互联网、区块链</w:t>
      </w:r>
      <w:r>
        <w:rPr>
          <w:rFonts w:hint="eastAsia" w:ascii="宋体" w:hAnsi="宋体" w:eastAsia="方正仿宋_GBK" w:cs="方正仿宋_GBK"/>
          <w:lang w:eastAsia="zh-CN"/>
        </w:rPr>
        <w:t>、</w:t>
      </w:r>
      <w:r>
        <w:rPr>
          <w:rFonts w:hint="eastAsia" w:ascii="宋体" w:hAnsi="宋体" w:eastAsia="方正仿宋_GBK" w:cs="方正仿宋_GBK"/>
        </w:rPr>
        <w:t>大数据</w:t>
      </w:r>
      <w:r>
        <w:rPr>
          <w:rFonts w:hint="eastAsia" w:ascii="宋体" w:hAnsi="宋体" w:eastAsia="方正仿宋_GBK" w:cs="方正仿宋_GBK"/>
          <w:lang w:val="en-US" w:eastAsia="zh-CN"/>
        </w:rPr>
        <w:t>和人工智能</w:t>
      </w:r>
      <w:r>
        <w:rPr>
          <w:rFonts w:hint="eastAsia" w:ascii="宋体" w:hAnsi="宋体" w:eastAsia="方正仿宋_GBK" w:cs="方正仿宋_GBK"/>
        </w:rPr>
        <w:t>等技术为慈善募捐、项目管理、信息公开、社会监督等带来创新可能。社会财富积累增加，公众参与慈善意愿提升，企业社会责任意识增强，为慈善事业发展注入活力。</w:t>
      </w:r>
    </w:p>
    <w:p w14:paraId="043B2C8D">
      <w:pPr>
        <w:spacing w:line="560" w:lineRule="exact"/>
        <w:ind w:firstLine="0"/>
        <w:rPr>
          <w:rFonts w:ascii="宋体" w:hAnsi="宋体" w:eastAsia="方正仿宋_GBK" w:cs="方正仿宋_GBK"/>
        </w:rPr>
      </w:pPr>
      <w:r>
        <w:rPr>
          <w:rStyle w:val="15"/>
          <w:rFonts w:hint="eastAsia" w:ascii="宋体" w:hAnsi="宋体" w:eastAsia="方正楷体_GBK" w:cs="方正楷体_GBK"/>
        </w:rPr>
        <w:t>——</w:t>
      </w:r>
      <w:r>
        <w:rPr>
          <w:rStyle w:val="15"/>
          <w:rFonts w:eastAsia="方正楷体_GBK" w:cs="方正楷体_GBK"/>
        </w:rPr>
        <w:t>慈善事业发展的新挑战。</w:t>
      </w:r>
      <w:r>
        <w:rPr>
          <w:rFonts w:hint="eastAsia" w:ascii="宋体" w:hAnsi="宋体" w:eastAsia="方正仿宋_GBK" w:cs="方正仿宋_GBK"/>
          <w:kern w:val="2"/>
          <w:sz w:val="32"/>
          <w:szCs w:val="32"/>
          <w:lang w:eastAsia="zh-CN"/>
        </w:rPr>
        <w:t>我</w:t>
      </w:r>
      <w:r>
        <w:rPr>
          <w:rFonts w:hint="eastAsia" w:ascii="宋体" w:hAnsi="宋体" w:eastAsia="方正仿宋_GBK" w:cs="方正仿宋_GBK"/>
        </w:rPr>
        <w:t>省</w:t>
      </w:r>
      <w:r>
        <w:rPr>
          <w:rStyle w:val="13"/>
          <w:rFonts w:hint="eastAsia" w:ascii="宋体" w:hAnsi="宋体" w:eastAsia="方正仿宋_GBK" w:cs="方正仿宋_GBK"/>
          <w:lang w:val="en-US" w:eastAsia="zh-CN"/>
        </w:rPr>
        <w:t>慈善组织体量小，</w:t>
      </w:r>
      <w:r>
        <w:rPr>
          <w:rFonts w:hint="eastAsia" w:ascii="宋体" w:hAnsi="宋体" w:eastAsia="方正仿宋_GBK" w:cs="方正仿宋_GBK"/>
        </w:rPr>
        <w:t>区域间、城乡间慈善资源分布不均，发展不平衡不充分，尤其是基层慈善组织能力弱</w:t>
      </w:r>
      <w:r>
        <w:rPr>
          <w:rFonts w:hint="eastAsia" w:ascii="宋体" w:hAnsi="宋体" w:eastAsia="方正仿宋_GBK" w:cs="方正仿宋_GBK"/>
          <w:lang w:eastAsia="zh-CN"/>
        </w:rPr>
        <w:t>，</w:t>
      </w:r>
      <w:r>
        <w:rPr>
          <w:rFonts w:hint="eastAsia" w:ascii="宋体" w:hAnsi="宋体" w:eastAsia="方正仿宋_GBK" w:cs="方正仿宋_GBK"/>
          <w:lang w:val="en-US" w:eastAsia="zh-CN"/>
        </w:rPr>
        <w:t>与慈善第三次分配的功能定位差距较大</w:t>
      </w:r>
      <w:r>
        <w:rPr>
          <w:rFonts w:hint="eastAsia" w:ascii="宋体" w:hAnsi="宋体" w:eastAsia="方正仿宋_GBK" w:cs="方正仿宋_GBK"/>
        </w:rPr>
        <w:t>。部分慈善组织内部治理不规范、项目</w:t>
      </w:r>
      <w:r>
        <w:rPr>
          <w:rFonts w:hint="eastAsia" w:ascii="宋体" w:hAnsi="宋体" w:eastAsia="方正仿宋_GBK" w:cs="方正仿宋_GBK"/>
          <w:lang w:val="en-US" w:eastAsia="zh-CN"/>
        </w:rPr>
        <w:t>运营专业化水平不足</w:t>
      </w:r>
      <w:r>
        <w:rPr>
          <w:rFonts w:hint="eastAsia" w:ascii="宋体" w:hAnsi="宋体" w:eastAsia="方正仿宋_GBK" w:cs="方正仿宋_GBK"/>
        </w:rPr>
        <w:t>、</w:t>
      </w:r>
      <w:r>
        <w:rPr>
          <w:rFonts w:hint="eastAsia" w:ascii="宋体" w:hAnsi="宋体" w:eastAsia="方正仿宋_GBK" w:cs="方正仿宋_GBK"/>
          <w:lang w:val="en-US" w:eastAsia="zh-CN"/>
        </w:rPr>
        <w:t>有影响力的慈善品牌少，</w:t>
      </w:r>
      <w:r>
        <w:rPr>
          <w:rFonts w:hint="eastAsia" w:ascii="宋体" w:hAnsi="宋体" w:eastAsia="方正仿宋_GBK" w:cs="方正仿宋_GBK"/>
        </w:rPr>
        <w:t>透明度公信力有待加强。税</w:t>
      </w:r>
      <w:r>
        <w:rPr>
          <w:rFonts w:hint="eastAsia" w:ascii="宋体" w:hAnsi="宋体" w:eastAsia="方正仿宋_GBK" w:cs="方正仿宋_GBK"/>
          <w:lang w:val="en-US" w:eastAsia="zh-CN"/>
        </w:rPr>
        <w:t>收</w:t>
      </w:r>
      <w:r>
        <w:rPr>
          <w:rFonts w:hint="eastAsia" w:ascii="宋体" w:hAnsi="宋体" w:eastAsia="方正仿宋_GBK" w:cs="方正仿宋_GBK"/>
        </w:rPr>
        <w:t>优惠等激励政策落实存在堵点，政策环境</w:t>
      </w:r>
      <w:r>
        <w:rPr>
          <w:rFonts w:hint="eastAsia" w:ascii="宋体" w:hAnsi="宋体" w:eastAsia="方正仿宋_GBK" w:cs="方正仿宋_GBK"/>
          <w:lang w:val="en-US" w:eastAsia="zh-CN"/>
        </w:rPr>
        <w:t>有待</w:t>
      </w:r>
      <w:r>
        <w:rPr>
          <w:rFonts w:hint="eastAsia" w:ascii="宋体" w:hAnsi="宋体" w:eastAsia="方正仿宋_GBK" w:cs="方正仿宋_GBK"/>
        </w:rPr>
        <w:t>进一步优化。</w:t>
      </w:r>
      <w:r>
        <w:rPr>
          <w:rFonts w:hint="eastAsia" w:ascii="宋体" w:hAnsi="宋体" w:eastAsia="方正仿宋_GBK" w:cs="方正仿宋_GBK"/>
          <w:lang w:val="en-US" w:eastAsia="zh-CN"/>
        </w:rPr>
        <w:t>公益慈善领域</w:t>
      </w:r>
      <w:r>
        <w:rPr>
          <w:rFonts w:hint="eastAsia" w:ascii="宋体" w:hAnsi="宋体" w:eastAsia="方正仿宋_GBK" w:cs="方正仿宋_GBK"/>
        </w:rPr>
        <w:t>负面事件影响公众对慈善组织的信任度</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公众参与公益慈善的热情有待</w:t>
      </w:r>
      <w:bookmarkStart w:id="11" w:name="_GoBack"/>
      <w:bookmarkEnd w:id="11"/>
      <w:r>
        <w:rPr>
          <w:rFonts w:hint="eastAsia" w:ascii="宋体" w:hAnsi="宋体" w:eastAsia="方正仿宋_GBK" w:cs="方正仿宋_GBK"/>
          <w:lang w:val="en-US" w:eastAsia="zh-CN"/>
        </w:rPr>
        <w:t>进一步激发</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在培育壮大慈善力量、</w:t>
      </w:r>
      <w:r>
        <w:rPr>
          <w:rFonts w:hint="eastAsia" w:ascii="宋体" w:hAnsi="宋体" w:eastAsia="方正仿宋_GBK" w:cs="方正仿宋_GBK"/>
        </w:rPr>
        <w:t>有效动员社会资源精准对接社会需求，提升慈善效</w:t>
      </w:r>
      <w:r>
        <w:rPr>
          <w:rFonts w:hint="eastAsia" w:ascii="宋体" w:hAnsi="宋体" w:eastAsia="方正仿宋_GBK" w:cs="方正仿宋_GBK"/>
          <w:lang w:val="en-US" w:eastAsia="zh-CN"/>
        </w:rPr>
        <w:t>能</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加强综合监管方面</w:t>
      </w:r>
      <w:r>
        <w:rPr>
          <w:rFonts w:hint="eastAsia" w:ascii="宋体" w:hAnsi="宋体" w:eastAsia="方正仿宋_GBK" w:cs="方正仿宋_GBK"/>
        </w:rPr>
        <w:t>还有</w:t>
      </w:r>
      <w:r>
        <w:rPr>
          <w:rFonts w:hint="eastAsia" w:ascii="宋体" w:hAnsi="宋体" w:eastAsia="方正仿宋_GBK" w:cs="方正仿宋_GBK"/>
          <w:lang w:val="en-US" w:eastAsia="zh-CN"/>
        </w:rPr>
        <w:t>较</w:t>
      </w:r>
      <w:r>
        <w:rPr>
          <w:rFonts w:hint="eastAsia" w:ascii="宋体" w:hAnsi="宋体" w:eastAsia="方正仿宋_GBK" w:cs="方正仿宋_GBK"/>
        </w:rPr>
        <w:t>大提升空间。</w:t>
      </w:r>
    </w:p>
    <w:p w14:paraId="2C4E1AB3">
      <w:pPr>
        <w:ind w:firstLine="0"/>
        <w:outlineLvl w:val="0"/>
        <w:rPr>
          <w:rFonts w:ascii="宋体" w:hAnsi="宋体" w:eastAsia="方正黑体_GBK" w:cs="方正黑体_GBK"/>
        </w:rPr>
      </w:pPr>
      <w:bookmarkStart w:id="7" w:name="_Toc2131"/>
      <w:r>
        <w:rPr>
          <w:rFonts w:hint="eastAsia" w:ascii="宋体" w:hAnsi="宋体" w:eastAsia="方正黑体_GBK" w:cs="方正黑体_GBK"/>
        </w:rPr>
        <w:t>二、总体要求</w:t>
      </w:r>
      <w:bookmarkEnd w:id="7"/>
    </w:p>
    <w:p w14:paraId="68DB14A7">
      <w:pPr>
        <w:spacing w:line="560" w:lineRule="exact"/>
        <w:ind w:firstLine="0"/>
        <w:outlineLvl w:val="1"/>
        <w:rPr>
          <w:rFonts w:hint="eastAsia" w:ascii="宋体" w:hAnsi="宋体" w:eastAsia="方正楷体_GBK" w:cs="方正楷体_GBK"/>
        </w:rPr>
      </w:pPr>
      <w:r>
        <w:rPr>
          <w:rFonts w:hint="eastAsia" w:ascii="宋体" w:hAnsi="宋体" w:eastAsia="方正楷体_GBK" w:cs="方正楷体_GBK"/>
        </w:rPr>
        <w:t>（一）指导思想</w:t>
      </w:r>
    </w:p>
    <w:p w14:paraId="37008B55">
      <w:pPr>
        <w:spacing w:line="560" w:lineRule="exact"/>
        <w:ind w:firstLine="0"/>
        <w:rPr>
          <w:rFonts w:ascii="宋体" w:hAnsi="宋体" w:eastAsia="方正仿宋_GBK" w:cs="方正仿宋_GBK"/>
        </w:rPr>
      </w:pPr>
      <w:bookmarkStart w:id="8" w:name="OLE_LINK5"/>
      <w:r>
        <w:rPr>
          <w:rFonts w:hint="eastAsia" w:ascii="宋体" w:hAnsi="宋体" w:eastAsia="方正仿宋_GBK" w:cs="方正仿宋_GBK"/>
        </w:rPr>
        <w:t>坚持以习近平新时代中国特色社会主义思想为指导，深入学习贯彻党的二十大</w:t>
      </w:r>
      <w:r>
        <w:rPr>
          <w:rFonts w:hint="eastAsia" w:ascii="宋体" w:hAnsi="宋体" w:eastAsia="方正仿宋_GBK" w:cs="方正仿宋_GBK"/>
          <w:lang w:val="en-US" w:eastAsia="zh-CN"/>
        </w:rPr>
        <w:t>和党的二十届二中、</w:t>
      </w:r>
      <w:r>
        <w:rPr>
          <w:rFonts w:hint="eastAsia" w:ascii="宋体" w:hAnsi="宋体" w:eastAsia="方正仿宋_GBK" w:cs="方正仿宋_GBK"/>
        </w:rPr>
        <w:t>三中全会精神</w:t>
      </w:r>
      <w:r>
        <w:rPr>
          <w:rFonts w:hint="eastAsia" w:ascii="宋体" w:hAnsi="宋体" w:eastAsia="方正仿宋_GBK" w:cs="方正仿宋_GBK"/>
          <w:lang w:val="en-US" w:eastAsia="zh-CN"/>
        </w:rPr>
        <w:t>和习近平总书记关于慈善事业的重要论述</w:t>
      </w:r>
      <w:r>
        <w:rPr>
          <w:rFonts w:hint="eastAsia" w:ascii="宋体" w:hAnsi="宋体" w:eastAsia="方正仿宋_GBK" w:cs="方正仿宋_GBK"/>
        </w:rPr>
        <w:t>，以加强党的领导为根本，以促进共同富裕为主线，以改革创新为动力，以提升慈善效能为核心，着力健全慈善制度、培育慈善主体、弘扬慈善文化、拓展慈善领域</w:t>
      </w:r>
      <w:r>
        <w:rPr>
          <w:rFonts w:hint="eastAsia" w:ascii="宋体" w:hAnsi="宋体" w:eastAsia="方正仿宋_GBK" w:cs="方正仿宋_GBK"/>
          <w:lang w:eastAsia="zh-CN"/>
        </w:rPr>
        <w:t>、</w:t>
      </w:r>
      <w:r>
        <w:rPr>
          <w:rFonts w:hint="eastAsia" w:ascii="宋体" w:hAnsi="宋体" w:eastAsia="方正仿宋_GBK" w:cs="方正仿宋_GBK"/>
        </w:rPr>
        <w:t>规范慈善</w:t>
      </w:r>
      <w:r>
        <w:rPr>
          <w:rFonts w:hint="eastAsia" w:ascii="宋体" w:hAnsi="宋体" w:eastAsia="方正仿宋_GBK" w:cs="方正仿宋_GBK"/>
          <w:lang w:val="en-US" w:eastAsia="zh-CN"/>
        </w:rPr>
        <w:t>活动</w:t>
      </w:r>
      <w:r>
        <w:rPr>
          <w:rFonts w:hint="eastAsia" w:ascii="宋体" w:hAnsi="宋体" w:eastAsia="方正仿宋_GBK" w:cs="方正仿宋_GBK"/>
        </w:rPr>
        <w:t>、推进全省慈善事业高质量发展，为谱写好中国式现代化云南篇章贡献慈善力量。</w:t>
      </w:r>
    </w:p>
    <w:bookmarkEnd w:id="8"/>
    <w:p w14:paraId="0AE3FB42">
      <w:pPr>
        <w:pStyle w:val="4"/>
        <w:adjustRightInd w:val="0"/>
        <w:snapToGrid w:val="0"/>
        <w:spacing w:line="560" w:lineRule="exact"/>
        <w:ind w:firstLine="640" w:firstLineChars="200"/>
        <w:rPr>
          <w:rFonts w:ascii="宋体" w:hAnsi="宋体" w:eastAsia="方正楷体_GBK" w:cs="方正楷体_GBK"/>
        </w:rPr>
      </w:pPr>
      <w:r>
        <w:rPr>
          <w:rFonts w:hint="eastAsia" w:ascii="宋体" w:hAnsi="宋体" w:eastAsia="方正楷体_GBK" w:cs="方正楷体_GBK"/>
        </w:rPr>
        <w:t>（二）基本原则</w:t>
      </w:r>
    </w:p>
    <w:p w14:paraId="3EF6F606">
      <w:pPr>
        <w:spacing w:line="560" w:lineRule="exact"/>
        <w:ind w:firstLine="0"/>
        <w:jc w:val="both"/>
        <w:rPr>
          <w:rFonts w:ascii="宋体" w:hAnsi="宋体" w:eastAsia="方正楷体_GBK" w:cs="方正楷体_GBK"/>
        </w:rPr>
      </w:pPr>
      <w:r>
        <w:rPr>
          <w:rFonts w:hint="eastAsia" w:ascii="宋体" w:hAnsi="宋体" w:eastAsia="方正楷体_GBK" w:cs="方正楷体_GBK"/>
        </w:rPr>
        <w:t>1.</w:t>
      </w:r>
      <w:bookmarkStart w:id="9" w:name="OLE_LINK3"/>
      <w:r>
        <w:rPr>
          <w:rFonts w:hint="eastAsia" w:ascii="宋体" w:hAnsi="宋体" w:eastAsia="方正楷体_GBK" w:cs="方正楷体_GBK"/>
        </w:rPr>
        <w:t>坚持党的领导。</w:t>
      </w:r>
      <w:r>
        <w:rPr>
          <w:rFonts w:hint="eastAsia" w:ascii="宋体" w:hAnsi="宋体" w:eastAsia="方正仿宋_GBK" w:cs="方正仿宋_GBK"/>
        </w:rPr>
        <w:t>把坚持和加强党的领导贯穿到慈善事业的各方面全过程，</w:t>
      </w:r>
      <w:r>
        <w:rPr>
          <w:rFonts w:hint="eastAsia" w:ascii="宋体" w:hAnsi="宋体" w:eastAsia="方正仿宋_GBK" w:cs="方正仿宋_GBK"/>
          <w:lang w:val="en-US" w:eastAsia="zh-CN"/>
        </w:rPr>
        <w:t>教育引导广大慈善组织和慈善参与者</w:t>
      </w:r>
      <w:r>
        <w:rPr>
          <w:rFonts w:hint="eastAsia" w:ascii="宋体" w:hAnsi="宋体" w:eastAsia="方正仿宋_GBK" w:cs="方正仿宋_GBK"/>
        </w:rPr>
        <w:t>深入学习贯彻习近平新时代中国特色社会主义思想，践行社会主义核心价值观，</w:t>
      </w:r>
      <w:r>
        <w:rPr>
          <w:rFonts w:hint="eastAsia" w:ascii="宋体" w:hAnsi="宋体" w:eastAsia="方正仿宋_GBK" w:cs="方正仿宋_GBK"/>
          <w:lang w:val="en-US" w:eastAsia="zh-CN"/>
        </w:rPr>
        <w:t>深刻领悟</w:t>
      </w:r>
      <w:r>
        <w:rPr>
          <w:rFonts w:hint="eastAsia" w:ascii="宋体" w:hAnsi="宋体" w:eastAsia="方正仿宋_GBK" w:cs="方正仿宋_GBK"/>
        </w:rPr>
        <w:t>“两个确立”</w:t>
      </w:r>
      <w:r>
        <w:rPr>
          <w:rFonts w:hint="eastAsia" w:ascii="宋体" w:hAnsi="宋体" w:eastAsia="方正仿宋_GBK" w:cs="方正仿宋_GBK"/>
          <w:lang w:val="en-US" w:eastAsia="zh-CN"/>
        </w:rPr>
        <w:t>的决定性意义，坚定“四个自信”、</w:t>
      </w:r>
      <w:r>
        <w:rPr>
          <w:rFonts w:hint="eastAsia" w:ascii="宋体" w:hAnsi="宋体" w:eastAsia="方正仿宋_GBK" w:cs="方正仿宋_GBK"/>
        </w:rPr>
        <w:t>做到“两个维护”，</w:t>
      </w:r>
      <w:r>
        <w:rPr>
          <w:rFonts w:hint="eastAsia" w:ascii="宋体" w:hAnsi="宋体" w:eastAsia="方正仿宋_GBK" w:cs="方正仿宋_GBK"/>
          <w:lang w:val="en-US" w:eastAsia="zh-CN"/>
        </w:rPr>
        <w:t>坚定不移走好党领导下的中国特色慈善事业发展之路。</w:t>
      </w:r>
    </w:p>
    <w:p w14:paraId="22D9C2F1">
      <w:pPr>
        <w:spacing w:line="560" w:lineRule="exact"/>
        <w:ind w:firstLine="0"/>
        <w:rPr>
          <w:rFonts w:hint="eastAsia" w:ascii="宋体" w:hAnsi="宋体" w:eastAsia="方正仿宋_GBK" w:cs="方正仿宋_GBK"/>
          <w:lang w:eastAsia="zh-CN"/>
        </w:rPr>
      </w:pPr>
      <w:r>
        <w:rPr>
          <w:rFonts w:hint="eastAsia" w:ascii="宋体" w:hAnsi="宋体" w:eastAsia="方正楷体_GBK" w:cs="方正楷体_GBK"/>
        </w:rPr>
        <w:t>2.坚持服务中心。</w:t>
      </w:r>
      <w:bookmarkEnd w:id="9"/>
      <w:r>
        <w:rPr>
          <w:rFonts w:hint="eastAsia" w:ascii="宋体" w:hAnsi="宋体" w:eastAsia="方正仿宋_GBK" w:cs="方正仿宋_GBK"/>
        </w:rPr>
        <w:t>聚焦建设民族团结进步示范区、生态文明建设排头兵、面向南亚东南亚辐射中心的战略定位，</w:t>
      </w:r>
      <w:r>
        <w:rPr>
          <w:rFonts w:hint="eastAsia" w:ascii="宋体" w:hAnsi="宋体" w:eastAsia="方正仿宋_GBK" w:cs="方正仿宋_GBK"/>
          <w:lang w:val="en-US" w:eastAsia="zh-CN"/>
        </w:rPr>
        <w:t>积极发展民族地区慈善、绿色慈善、国际慈善等云南特色慈善，</w:t>
      </w:r>
      <w:r>
        <w:rPr>
          <w:rFonts w:hint="eastAsia" w:ascii="宋体" w:hAnsi="宋体" w:eastAsia="方正仿宋_GBK" w:cs="方正仿宋_GBK"/>
        </w:rPr>
        <w:t>鼓励和支持慈善组织开展以促进各民族共同团结进步、生态文明建设、国际交流合作为</w:t>
      </w:r>
      <w:r>
        <w:rPr>
          <w:rFonts w:hint="eastAsia" w:ascii="宋体" w:hAnsi="宋体" w:eastAsia="方正仿宋_GBK" w:cs="方正仿宋_GBK"/>
          <w:lang w:val="en-US" w:eastAsia="zh-CN"/>
        </w:rPr>
        <w:t>目的</w:t>
      </w:r>
      <w:r>
        <w:rPr>
          <w:rFonts w:hint="eastAsia" w:ascii="宋体" w:hAnsi="宋体" w:eastAsia="方正仿宋_GBK" w:cs="方正仿宋_GBK"/>
        </w:rPr>
        <w:t>的慈善活动</w:t>
      </w:r>
      <w:r>
        <w:rPr>
          <w:rFonts w:hint="eastAsia" w:ascii="宋体" w:hAnsi="宋体" w:eastAsia="方正仿宋_GBK" w:cs="方正仿宋_GBK"/>
          <w:lang w:eastAsia="zh-CN"/>
        </w:rPr>
        <w:t>。</w:t>
      </w:r>
    </w:p>
    <w:p w14:paraId="1F30B5E1">
      <w:pPr>
        <w:adjustRightInd w:val="0"/>
        <w:snapToGrid w:val="0"/>
        <w:spacing w:line="560" w:lineRule="exact"/>
        <w:ind w:firstLine="0"/>
        <w:rPr>
          <w:rFonts w:ascii="宋体" w:hAnsi="宋体" w:eastAsia="方正楷体_GBK" w:cs="方正楷体_GBK"/>
        </w:rPr>
      </w:pPr>
      <w:r>
        <w:rPr>
          <w:rFonts w:hint="eastAsia" w:ascii="宋体" w:hAnsi="宋体" w:eastAsia="方正楷体_GBK" w:cs="方正楷体_GBK"/>
        </w:rPr>
        <w:t>3</w:t>
      </w:r>
      <w:bookmarkStart w:id="10" w:name="OLE_LINK4"/>
      <w:r>
        <w:rPr>
          <w:rFonts w:hint="eastAsia" w:ascii="宋体" w:hAnsi="宋体" w:eastAsia="方正楷体_GBK" w:cs="方正楷体_GBK"/>
        </w:rPr>
        <w:t>.</w:t>
      </w:r>
      <w:bookmarkEnd w:id="10"/>
      <w:r>
        <w:rPr>
          <w:rFonts w:hint="eastAsia" w:ascii="宋体" w:hAnsi="宋体" w:eastAsia="方正楷体_GBK" w:cs="方正楷体_GBK"/>
        </w:rPr>
        <w:t>坚持守正创新。</w:t>
      </w:r>
      <w:r>
        <w:rPr>
          <w:rFonts w:hint="eastAsia" w:ascii="宋体" w:hAnsi="宋体" w:eastAsia="方正仿宋_GBK" w:cs="方正仿宋_GBK"/>
        </w:rPr>
        <w:t>坚持中国特色慈善事业发展道路，总结慈善事业实践经验，尊重慈善事业发展规律，结合云南省情，守正创新，持续推动慈善项目创新、服务形式创新、合作方式创新、运行机制创新、技术手段创新</w:t>
      </w:r>
      <w:r>
        <w:rPr>
          <w:rFonts w:hint="eastAsia" w:ascii="宋体" w:hAnsi="宋体" w:eastAsia="方正仿宋_GBK" w:cs="方正仿宋_GBK"/>
          <w:lang w:eastAsia="zh-CN"/>
        </w:rPr>
        <w:t>，</w:t>
      </w:r>
      <w:r>
        <w:rPr>
          <w:rFonts w:hint="eastAsia" w:ascii="宋体" w:hAnsi="宋体" w:eastAsia="方正仿宋_GBK" w:cs="方正仿宋_GBK"/>
          <w:lang w:val="en-US" w:eastAsia="zh-CN"/>
        </w:rPr>
        <w:t>提升慈善可及性和慈善资源配置效率</w:t>
      </w:r>
      <w:r>
        <w:rPr>
          <w:rFonts w:hint="eastAsia" w:ascii="宋体" w:hAnsi="宋体" w:eastAsia="方正仿宋_GBK" w:cs="方正仿宋_GBK"/>
        </w:rPr>
        <w:t>。</w:t>
      </w:r>
    </w:p>
    <w:p w14:paraId="3E60C468">
      <w:pPr>
        <w:adjustRightInd w:val="0"/>
        <w:snapToGrid w:val="0"/>
        <w:spacing w:line="560" w:lineRule="exact"/>
        <w:ind w:firstLine="0"/>
        <w:jc w:val="both"/>
        <w:rPr>
          <w:rFonts w:hint="eastAsia" w:ascii="宋体" w:hAnsi="宋体" w:eastAsia="方正仿宋_GBK" w:cs="方正仿宋_GBK"/>
          <w:highlight w:val="none"/>
        </w:rPr>
      </w:pPr>
      <w:r>
        <w:rPr>
          <w:rFonts w:hint="eastAsia" w:ascii="宋体" w:hAnsi="宋体" w:eastAsia="方正楷体_GBK" w:cs="方正楷体_GBK"/>
        </w:rPr>
        <w:t>4.坚持放管并</w:t>
      </w:r>
      <w:r>
        <w:rPr>
          <w:rFonts w:hint="eastAsia" w:ascii="宋体" w:hAnsi="宋体" w:eastAsia="方正楷体_GBK" w:cs="方正楷体_GBK"/>
          <w:lang w:val="en-US" w:eastAsia="zh-CN"/>
        </w:rPr>
        <w:t>举</w:t>
      </w:r>
      <w:r>
        <w:rPr>
          <w:rFonts w:hint="eastAsia" w:ascii="宋体" w:hAnsi="宋体" w:eastAsia="方正楷体_GBK" w:cs="方正楷体_GBK"/>
        </w:rPr>
        <w:t>。</w:t>
      </w:r>
      <w:r>
        <w:rPr>
          <w:rFonts w:hint="eastAsia" w:ascii="宋体" w:hAnsi="宋体" w:eastAsia="方正仿宋_GBK" w:cs="方正仿宋_GBK"/>
          <w:highlight w:val="none"/>
        </w:rPr>
        <w:t>坚持一手抓支持发展，一手</w:t>
      </w:r>
      <w:r>
        <w:rPr>
          <w:rFonts w:hint="eastAsia" w:ascii="宋体" w:hAnsi="宋体" w:eastAsia="方正仿宋_GBK" w:cs="方正仿宋_GBK"/>
          <w:highlight w:val="none"/>
          <w:lang w:val="en-US" w:eastAsia="zh-CN"/>
        </w:rPr>
        <w:t>抓</w:t>
      </w:r>
      <w:r>
        <w:rPr>
          <w:rFonts w:hint="eastAsia" w:ascii="宋体" w:hAnsi="宋体" w:eastAsia="方正仿宋_GBK" w:cs="方正仿宋_GBK"/>
          <w:highlight w:val="none"/>
        </w:rPr>
        <w:t>规范管理</w:t>
      </w:r>
      <w:r>
        <w:rPr>
          <w:rFonts w:hint="eastAsia" w:ascii="宋体" w:hAnsi="宋体" w:eastAsia="方正仿宋_GBK" w:cs="方正仿宋_GBK"/>
          <w:highlight w:val="none"/>
          <w:lang w:eastAsia="zh-CN"/>
        </w:rPr>
        <w:t>。</w:t>
      </w:r>
      <w:r>
        <w:rPr>
          <w:rFonts w:hint="eastAsia" w:ascii="宋体" w:hAnsi="宋体" w:eastAsia="方正仿宋_GBK" w:cs="方正仿宋_GBK"/>
          <w:highlight w:val="none"/>
          <w:lang w:val="en-US" w:eastAsia="zh-CN"/>
        </w:rPr>
        <w:t>一方面，民政等有关部门要优化服务，推动落实</w:t>
      </w:r>
      <w:r>
        <w:rPr>
          <w:rFonts w:hint="eastAsia" w:ascii="宋体" w:hAnsi="宋体" w:eastAsia="方正仿宋_GBK" w:cs="方正仿宋_GBK"/>
        </w:rPr>
        <w:t>《中华人民共和国慈善法》</w:t>
      </w:r>
      <w:r>
        <w:rPr>
          <w:rFonts w:hint="eastAsia" w:ascii="宋体" w:hAnsi="宋体" w:eastAsia="方正仿宋_GBK" w:cs="方正仿宋_GBK"/>
          <w:highlight w:val="none"/>
          <w:lang w:val="en-US" w:eastAsia="zh-CN"/>
        </w:rPr>
        <w:t>规定的税收优惠政策和其他激励扶持政策，加强购买服务等支持。另一方面，各地民政部门</w:t>
      </w:r>
      <w:r>
        <w:rPr>
          <w:rFonts w:hint="eastAsia" w:ascii="宋体" w:hAnsi="宋体" w:eastAsia="方正仿宋_GBK" w:cs="方正仿宋_GBK"/>
          <w:highlight w:val="none"/>
        </w:rPr>
        <w:t>要</w:t>
      </w:r>
      <w:r>
        <w:rPr>
          <w:rFonts w:hint="eastAsia" w:ascii="宋体" w:hAnsi="宋体" w:eastAsia="方正仿宋_GBK" w:cs="方正仿宋_GBK"/>
          <w:highlight w:val="none"/>
          <w:lang w:val="en-US" w:eastAsia="zh-CN"/>
        </w:rPr>
        <w:t>充分利用年报、抽查审计、约谈提醒等工作措施，加强对慈善组织的规范管理</w:t>
      </w:r>
      <w:r>
        <w:rPr>
          <w:rFonts w:hint="eastAsia" w:ascii="宋体" w:hAnsi="宋体" w:eastAsia="方正仿宋_GBK" w:cs="方正仿宋_GBK"/>
          <w:highlight w:val="none"/>
          <w:lang w:eastAsia="zh-CN"/>
        </w:rPr>
        <w:t>，</w:t>
      </w:r>
      <w:r>
        <w:rPr>
          <w:rFonts w:hint="eastAsia" w:ascii="宋体" w:hAnsi="宋体" w:eastAsia="方正仿宋_GBK" w:cs="方正仿宋_GBK"/>
          <w:highlight w:val="none"/>
          <w:lang w:val="en-US" w:eastAsia="zh-CN"/>
        </w:rPr>
        <w:t>会同有关部门加大对慈善领域行政违法、刑事犯罪的打击力度</w:t>
      </w:r>
      <w:r>
        <w:rPr>
          <w:rFonts w:hint="eastAsia" w:ascii="宋体" w:hAnsi="宋体" w:eastAsia="方正仿宋_GBK" w:cs="方正仿宋_GBK"/>
          <w:highlight w:val="none"/>
          <w:lang w:eastAsia="zh-CN"/>
        </w:rPr>
        <w:t>，</w:t>
      </w:r>
      <w:r>
        <w:rPr>
          <w:rFonts w:hint="eastAsia" w:ascii="宋体" w:hAnsi="宋体" w:eastAsia="方正仿宋_GBK" w:cs="方正仿宋_GBK"/>
          <w:highlight w:val="none"/>
          <w:lang w:val="en-US" w:eastAsia="zh-CN"/>
        </w:rPr>
        <w:t>促进慈善事业健康发展。</w:t>
      </w:r>
    </w:p>
    <w:p w14:paraId="438F8BDB">
      <w:pPr>
        <w:adjustRightInd w:val="0"/>
        <w:snapToGrid w:val="0"/>
        <w:spacing w:line="560" w:lineRule="exact"/>
        <w:ind w:firstLine="0"/>
        <w:outlineLvl w:val="1"/>
        <w:rPr>
          <w:rFonts w:ascii="宋体" w:hAnsi="宋体" w:eastAsia="楷体" w:cs="Times New Roman"/>
        </w:rPr>
      </w:pPr>
      <w:r>
        <w:rPr>
          <w:rFonts w:ascii="宋体" w:hAnsi="宋体" w:eastAsia="楷体" w:cs="Times New Roman"/>
        </w:rPr>
        <w:t>（三）发展目标</w:t>
      </w:r>
    </w:p>
    <w:p w14:paraId="0DA8CC60">
      <w:pPr>
        <w:spacing w:line="560" w:lineRule="exact"/>
        <w:ind w:firstLine="0"/>
        <w:rPr>
          <w:rFonts w:hint="eastAsia" w:ascii="宋体" w:hAnsi="宋体" w:eastAsia="方正仿宋_GBK" w:cs="方正仿宋_GBK"/>
          <w:lang w:eastAsia="zh-CN"/>
        </w:rPr>
      </w:pPr>
      <w:r>
        <w:rPr>
          <w:rFonts w:hint="eastAsia" w:ascii="宋体" w:hAnsi="宋体" w:eastAsia="方正仿宋_GBK" w:cs="方正仿宋_GBK"/>
        </w:rPr>
        <w:t>到2030年，基本建成与云南经济社会发展相适应，</w:t>
      </w:r>
      <w:r>
        <w:rPr>
          <w:rFonts w:hint="eastAsia" w:ascii="宋体" w:hAnsi="宋体" w:eastAsia="方正仿宋_GBK" w:cs="方正仿宋_GBK"/>
          <w:lang w:val="en-US" w:eastAsia="zh-CN"/>
        </w:rPr>
        <w:t>政策制度</w:t>
      </w:r>
      <w:r>
        <w:rPr>
          <w:rFonts w:hint="eastAsia" w:ascii="宋体" w:hAnsi="宋体" w:eastAsia="方正仿宋_GBK" w:cs="方正仿宋_GBK"/>
        </w:rPr>
        <w:t>健全、慈善文化</w:t>
      </w:r>
      <w:r>
        <w:rPr>
          <w:rFonts w:hint="eastAsia" w:ascii="宋体" w:hAnsi="宋体" w:eastAsia="方正仿宋_GBK" w:cs="方正仿宋_GBK"/>
          <w:lang w:val="en-US" w:eastAsia="zh-CN"/>
        </w:rPr>
        <w:t>浓厚</w:t>
      </w:r>
      <w:r>
        <w:rPr>
          <w:rFonts w:hint="eastAsia" w:ascii="宋体" w:hAnsi="宋体" w:eastAsia="方正仿宋_GBK" w:cs="方正仿宋_GBK"/>
        </w:rPr>
        <w:t>、运行机制规范、社会参与广泛、作用发挥</w:t>
      </w:r>
      <w:r>
        <w:rPr>
          <w:rFonts w:hint="eastAsia" w:ascii="宋体" w:hAnsi="宋体" w:eastAsia="方正仿宋_GBK" w:cs="方正仿宋_GBK"/>
          <w:lang w:val="en-US" w:eastAsia="zh-CN"/>
        </w:rPr>
        <w:t>明</w:t>
      </w:r>
      <w:r>
        <w:rPr>
          <w:rFonts w:hint="eastAsia" w:ascii="宋体" w:hAnsi="宋体" w:eastAsia="方正仿宋_GBK" w:cs="方正仿宋_GBK"/>
        </w:rPr>
        <w:t>显的慈善事业发展新格局</w:t>
      </w:r>
      <w:r>
        <w:rPr>
          <w:rFonts w:hint="eastAsia" w:ascii="宋体" w:hAnsi="宋体" w:eastAsia="方正仿宋_GBK" w:cs="方正仿宋_GBK"/>
          <w:lang w:eastAsia="zh-CN"/>
        </w:rPr>
        <w:t>。</w:t>
      </w:r>
    </w:p>
    <w:p w14:paraId="6B18CEAD">
      <w:pPr>
        <w:pStyle w:val="7"/>
        <w:spacing w:line="560" w:lineRule="exact"/>
        <w:ind w:firstLine="0"/>
        <w:rPr>
          <w:rFonts w:ascii="宋体" w:hAnsi="宋体" w:eastAsia="方正仿宋_GBK" w:cs="方正仿宋_GBK"/>
        </w:rPr>
      </w:pPr>
      <w:r>
        <w:rPr>
          <w:rFonts w:hint="eastAsia" w:ascii="宋体" w:hAnsi="宋体" w:eastAsia="方正楷体_GBK" w:cs="方正楷体_GBK"/>
        </w:rPr>
        <w:t>——慈善事业制度机制进一步完善。</w:t>
      </w:r>
      <w:r>
        <w:rPr>
          <w:rFonts w:hint="eastAsia" w:ascii="宋体" w:hAnsi="宋体" w:eastAsia="方正仿宋_GBK" w:cs="方正仿宋_GBK"/>
        </w:rPr>
        <w:t>地方性法规政策体系更加完备</w:t>
      </w:r>
      <w:r>
        <w:rPr>
          <w:rFonts w:hint="eastAsia" w:ascii="宋体" w:hAnsi="宋体" w:eastAsia="方正仿宋_GBK" w:cs="方正仿宋_GBK"/>
          <w:lang w:eastAsia="zh-CN"/>
        </w:rPr>
        <w:t>，</w:t>
      </w:r>
      <w:r>
        <w:rPr>
          <w:rFonts w:hint="eastAsia" w:ascii="宋体" w:hAnsi="宋体" w:eastAsia="方正仿宋_GBK" w:cs="方正仿宋_GBK"/>
        </w:rPr>
        <w:t>税收优惠、政府购买服务、促进激励等</w:t>
      </w:r>
      <w:r>
        <w:rPr>
          <w:rFonts w:hint="eastAsia" w:ascii="宋体" w:hAnsi="宋体" w:eastAsia="方正仿宋_GBK" w:cs="方正仿宋_GBK"/>
          <w:lang w:val="en-US" w:eastAsia="zh-CN"/>
        </w:rPr>
        <w:t>制度</w:t>
      </w:r>
      <w:r>
        <w:rPr>
          <w:rFonts w:hint="eastAsia" w:ascii="宋体" w:hAnsi="宋体" w:eastAsia="方正仿宋_GBK" w:cs="方正仿宋_GBK"/>
        </w:rPr>
        <w:t>有效落实。推动建立统一协调、各司其职、信息共享、协作联动的慈善领域综合监管机制，压实各有关部门监管责任，综合监管效能进一步提升。</w:t>
      </w:r>
    </w:p>
    <w:p w14:paraId="05B1F41F">
      <w:pPr>
        <w:pStyle w:val="7"/>
        <w:spacing w:line="560" w:lineRule="exact"/>
        <w:ind w:firstLine="0"/>
        <w:rPr>
          <w:rFonts w:ascii="宋体" w:hAnsi="宋体" w:eastAsia="方正楷体_GBK" w:cs="方正楷体_GBK"/>
        </w:rPr>
      </w:pPr>
      <w:r>
        <w:rPr>
          <w:rFonts w:hint="eastAsia" w:ascii="宋体" w:hAnsi="宋体" w:eastAsia="方正楷体_GBK" w:cs="方正楷体_GBK"/>
        </w:rPr>
        <w:t>——慈善事业主体质量进一步提升。</w:t>
      </w:r>
      <w:r>
        <w:rPr>
          <w:rFonts w:hint="eastAsia" w:ascii="宋体" w:hAnsi="宋体" w:eastAsia="方正仿宋_GBK" w:cs="方正仿宋_GBK"/>
        </w:rPr>
        <w:t>以群众需求为导向，加大慈善组织培育力度，促进慈善组织质的有效提升和量的合理增长。到2030年底，全省慈善组织</w:t>
      </w:r>
      <w:r>
        <w:rPr>
          <w:rFonts w:hint="eastAsia" w:ascii="宋体" w:hAnsi="宋体" w:eastAsia="方正仿宋_GBK" w:cs="方正仿宋_GBK"/>
          <w:lang w:val="en-US" w:eastAsia="zh-CN"/>
        </w:rPr>
        <w:t>达到300家</w:t>
      </w:r>
      <w:r>
        <w:rPr>
          <w:rFonts w:hint="eastAsia" w:ascii="宋体" w:hAnsi="宋体" w:eastAsia="方正仿宋_GBK" w:cs="方正仿宋_GBK"/>
        </w:rPr>
        <w:t>，具有公益性捐赠税前扣除资格的慈善组织</w:t>
      </w:r>
      <w:r>
        <w:rPr>
          <w:rFonts w:hint="eastAsia" w:ascii="宋体" w:hAnsi="宋体" w:eastAsia="方正仿宋_GBK" w:cs="方正仿宋_GBK"/>
          <w:lang w:val="en-US" w:eastAsia="zh-CN"/>
        </w:rPr>
        <w:t>达到150家，</w:t>
      </w:r>
      <w:r>
        <w:rPr>
          <w:rFonts w:hint="eastAsia" w:ascii="宋体" w:hAnsi="宋体" w:eastAsia="方正仿宋_GBK" w:cs="方正仿宋_GBK"/>
        </w:rPr>
        <w:t>具有公开募捐资格的慈善组织</w:t>
      </w:r>
      <w:r>
        <w:rPr>
          <w:rFonts w:hint="eastAsia" w:ascii="宋体" w:hAnsi="宋体" w:eastAsia="方正仿宋_GBK" w:cs="方正仿宋_GBK"/>
          <w:lang w:val="en-US" w:eastAsia="zh-CN"/>
        </w:rPr>
        <w:t>达到100家</w:t>
      </w:r>
      <w:r>
        <w:rPr>
          <w:rFonts w:hint="eastAsia" w:ascii="宋体" w:hAnsi="宋体" w:eastAsia="方正仿宋_GBK" w:cs="方正仿宋_GBK"/>
        </w:rPr>
        <w:t>。形成一批具有云南特色的慈善项目，打造一批在全国有影响力的慈善品牌。</w:t>
      </w:r>
    </w:p>
    <w:p w14:paraId="1E17F490">
      <w:pPr>
        <w:adjustRightInd w:val="0"/>
        <w:snapToGrid w:val="0"/>
        <w:spacing w:line="560" w:lineRule="exact"/>
        <w:ind w:firstLine="0"/>
        <w:jc w:val="both"/>
        <w:rPr>
          <w:rFonts w:ascii="宋体" w:hAnsi="宋体" w:eastAsia="方正仿宋_GBK" w:cs="方正仿宋_GBK"/>
        </w:rPr>
      </w:pPr>
      <w:r>
        <w:rPr>
          <w:rFonts w:hint="eastAsia" w:ascii="宋体" w:hAnsi="宋体" w:eastAsia="方正楷体_GBK" w:cs="方正楷体_GBK"/>
        </w:rPr>
        <w:t>——慈善事业价值功能进一步彰显。</w:t>
      </w:r>
      <w:r>
        <w:rPr>
          <w:rFonts w:hint="eastAsia" w:ascii="宋体" w:hAnsi="宋体" w:eastAsia="方正仿宋_GBK" w:cs="方正仿宋_GBK"/>
        </w:rPr>
        <w:t>聚焦云南</w:t>
      </w:r>
      <w:r>
        <w:rPr>
          <w:rFonts w:hint="eastAsia" w:ascii="宋体" w:hAnsi="宋体" w:eastAsia="方正仿宋_GBK" w:cs="方正仿宋_GBK"/>
          <w:lang w:eastAsia="zh-CN"/>
        </w:rPr>
        <w:t>“</w:t>
      </w:r>
      <w:r>
        <w:rPr>
          <w:rFonts w:hint="eastAsia" w:ascii="宋体" w:hAnsi="宋体" w:eastAsia="方正仿宋_GBK" w:cs="方正仿宋_GBK"/>
        </w:rPr>
        <w:t>三</w:t>
      </w:r>
      <w:r>
        <w:rPr>
          <w:rFonts w:hint="eastAsia" w:ascii="宋体" w:hAnsi="宋体" w:eastAsia="方正仿宋_GBK" w:cs="方正仿宋_GBK"/>
          <w:lang w:val="en-US" w:eastAsia="zh-CN"/>
        </w:rPr>
        <w:t>个</w:t>
      </w:r>
      <w:r>
        <w:rPr>
          <w:rFonts w:hint="eastAsia" w:ascii="宋体" w:hAnsi="宋体" w:eastAsia="方正仿宋_GBK" w:cs="方正仿宋_GBK"/>
        </w:rPr>
        <w:t>定位</w:t>
      </w:r>
      <w:r>
        <w:rPr>
          <w:rFonts w:hint="eastAsia" w:ascii="宋体" w:hAnsi="宋体" w:eastAsia="方正仿宋_GBK" w:cs="方正仿宋_GBK"/>
          <w:lang w:eastAsia="zh-CN"/>
        </w:rPr>
        <w:t>”</w:t>
      </w:r>
      <w:r>
        <w:rPr>
          <w:rFonts w:hint="eastAsia" w:ascii="宋体" w:hAnsi="宋体" w:eastAsia="方正仿宋_GBK" w:cs="方正仿宋_GBK"/>
        </w:rPr>
        <w:t>、聚焦群众所需，精准识别需求，针对性开展各类慈善活动，进一步发挥慈善事业在</w:t>
      </w:r>
      <w:r>
        <w:rPr>
          <w:rFonts w:hint="eastAsia" w:ascii="宋体" w:hAnsi="宋体" w:eastAsia="方正仿宋_GBK" w:cs="方正仿宋_GBK"/>
          <w:lang w:val="en-US" w:eastAsia="zh-CN"/>
        </w:rPr>
        <w:t>完善</w:t>
      </w:r>
      <w:r>
        <w:rPr>
          <w:rFonts w:hint="eastAsia" w:ascii="宋体" w:hAnsi="宋体" w:eastAsia="方正仿宋_GBK" w:cs="方正仿宋_GBK"/>
        </w:rPr>
        <w:t>社会保障、增进民生福祉、助力共同富裕中的积极作用</w:t>
      </w:r>
      <w:r>
        <w:rPr>
          <w:rFonts w:hint="eastAsia" w:ascii="宋体" w:hAnsi="宋体" w:eastAsia="方正仿宋_GBK" w:cs="方正仿宋_GBK"/>
          <w:lang w:eastAsia="zh-CN"/>
        </w:rPr>
        <w:t>，</w:t>
      </w:r>
      <w:r>
        <w:rPr>
          <w:rFonts w:hint="eastAsia" w:ascii="宋体" w:hAnsi="宋体" w:eastAsia="方正仿宋_GBK" w:cs="方正仿宋_GBK"/>
        </w:rPr>
        <w:t>在不断提升广大人民群众的获得感、幸福感、安全感中彰显慈善事业的价值功能。</w:t>
      </w:r>
    </w:p>
    <w:p w14:paraId="064C5C3D">
      <w:pPr>
        <w:pStyle w:val="6"/>
        <w:spacing w:line="560" w:lineRule="exact"/>
        <w:ind w:firstLine="0"/>
        <w:rPr>
          <w:rFonts w:ascii="宋体" w:hAnsi="宋体" w:eastAsia="方正仿宋_GBK" w:cs="方正仿宋_GBK"/>
          <w:highlight w:val="none"/>
        </w:rPr>
      </w:pPr>
      <w:r>
        <w:rPr>
          <w:rFonts w:hint="eastAsia" w:ascii="宋体" w:hAnsi="宋体" w:eastAsia="方正楷体_GBK" w:cs="方正楷体_GBK"/>
        </w:rPr>
        <w:t>——慈善事业资源基础进一步夯实。</w:t>
      </w:r>
      <w:r>
        <w:rPr>
          <w:rFonts w:hint="eastAsia" w:ascii="宋体" w:hAnsi="宋体" w:eastAsia="方正仿宋_GBK" w:cs="方正仿宋_GBK"/>
        </w:rPr>
        <w:t>引导、支持有意愿有能力的企业、社会组织和个人积极参与公益慈善事业。积极发展社区慈善，引导慈善资源向基层流动，壮大社区慈善主体，打造社区慈善阵地，创新社区慈善方式，夯实慈善事业发展根基</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到</w:t>
      </w:r>
      <w:r>
        <w:rPr>
          <w:rFonts w:hint="eastAsia" w:ascii="宋体" w:hAnsi="宋体" w:eastAsia="方正仿宋_GBK" w:cs="方正仿宋_GBK"/>
        </w:rPr>
        <w:t>2030年底乡镇（街道）慈善</w:t>
      </w:r>
      <w:r>
        <w:rPr>
          <w:rFonts w:hint="eastAsia" w:ascii="宋体" w:hAnsi="宋体" w:eastAsia="方正仿宋_GBK" w:cs="方正仿宋_GBK"/>
          <w:lang w:val="en-US" w:eastAsia="zh-CN"/>
        </w:rPr>
        <w:t>服务场景或</w:t>
      </w:r>
      <w:r>
        <w:rPr>
          <w:rFonts w:hint="eastAsia" w:ascii="宋体" w:hAnsi="宋体" w:eastAsia="方正仿宋_GBK" w:cs="方正仿宋_GBK"/>
        </w:rPr>
        <w:t>阵地</w:t>
      </w:r>
      <w:r>
        <w:rPr>
          <w:rFonts w:hint="eastAsia" w:ascii="宋体" w:hAnsi="宋体" w:eastAsia="方正仿宋_GBK" w:cs="方正仿宋_GBK"/>
          <w:lang w:val="en-US" w:eastAsia="zh-CN"/>
        </w:rPr>
        <w:t>覆盖率达到80%以上</w:t>
      </w:r>
      <w:r>
        <w:rPr>
          <w:rFonts w:hint="eastAsia" w:ascii="宋体" w:hAnsi="宋体" w:eastAsia="方正仿宋_GBK" w:cs="方正仿宋_GBK"/>
          <w:highlight w:val="none"/>
          <w:lang w:val="en-US" w:eastAsia="zh-CN"/>
        </w:rPr>
        <w:t>，全省注册志愿者人数达到900万以上。</w:t>
      </w:r>
    </w:p>
    <w:p w14:paraId="48F3FCD6">
      <w:pPr>
        <w:pStyle w:val="7"/>
        <w:spacing w:line="560" w:lineRule="exact"/>
        <w:ind w:firstLine="0"/>
        <w:rPr>
          <w:rFonts w:ascii="宋体" w:hAnsi="宋体" w:eastAsia="方正仿宋_GBK" w:cs="方正仿宋_GBK"/>
        </w:rPr>
      </w:pPr>
      <w:r>
        <w:rPr>
          <w:rFonts w:hint="eastAsia" w:ascii="宋体" w:hAnsi="宋体" w:eastAsia="方正楷体_GBK" w:cs="方正楷体_GBK"/>
        </w:rPr>
        <w:t>——慈善事业发展环境进一步优化。</w:t>
      </w:r>
      <w:r>
        <w:rPr>
          <w:rFonts w:hint="eastAsia" w:ascii="宋体" w:hAnsi="宋体" w:eastAsia="方正仿宋_GBK" w:cs="方正仿宋_GBK"/>
          <w:lang w:val="en-US" w:eastAsia="zh-CN"/>
        </w:rPr>
        <w:t>认真落实</w:t>
      </w:r>
      <w:r>
        <w:rPr>
          <w:rFonts w:hint="eastAsia" w:ascii="宋体" w:hAnsi="宋体" w:eastAsia="方正仿宋_GBK" w:cs="方正仿宋_GBK"/>
        </w:rPr>
        <w:t>《中华人民共和国慈善法》</w:t>
      </w:r>
      <w:r>
        <w:rPr>
          <w:rFonts w:hint="eastAsia" w:ascii="宋体" w:hAnsi="宋体" w:eastAsia="方正仿宋_GBK" w:cs="方正仿宋_GBK"/>
          <w:lang w:val="en-US" w:eastAsia="zh-CN"/>
        </w:rPr>
        <w:t>等法规政策中关于慈善事业的促进措施，</w:t>
      </w:r>
      <w:r>
        <w:rPr>
          <w:rStyle w:val="13"/>
          <w:rFonts w:hint="eastAsia" w:ascii="宋体" w:hAnsi="宋体" w:eastAsia="方正仿宋_GBK" w:cs="方正仿宋_GBK"/>
          <w:lang w:val="en-US" w:eastAsia="zh-CN"/>
        </w:rPr>
        <w:t>激发广大慈善参与者的积极性和主动性</w:t>
      </w:r>
      <w:r>
        <w:rPr>
          <w:rFonts w:hint="eastAsia" w:ascii="宋体" w:hAnsi="宋体" w:eastAsia="方正仿宋_GBK" w:cs="方正仿宋_GBK"/>
          <w:lang w:val="en-US" w:eastAsia="zh-CN"/>
        </w:rPr>
        <w:t>；</w:t>
      </w:r>
      <w:r>
        <w:rPr>
          <w:rFonts w:hint="eastAsia" w:ascii="宋体" w:hAnsi="宋体" w:eastAsia="方正仿宋_GBK" w:cs="方正仿宋_GBK"/>
        </w:rPr>
        <w:t>制定出台《云南省慈善事业促进条例》等</w:t>
      </w:r>
      <w:r>
        <w:rPr>
          <w:rFonts w:hint="eastAsia" w:ascii="宋体" w:hAnsi="宋体" w:eastAsia="方正仿宋_GBK" w:cs="方正仿宋_GBK"/>
          <w:lang w:val="en-US" w:eastAsia="zh-CN"/>
        </w:rPr>
        <w:t>地方性</w:t>
      </w:r>
      <w:r>
        <w:rPr>
          <w:rFonts w:hint="eastAsia" w:ascii="宋体" w:hAnsi="宋体" w:eastAsia="方正仿宋_GBK" w:cs="方正仿宋_GBK"/>
        </w:rPr>
        <w:t>法规政策，健全</w:t>
      </w:r>
      <w:r>
        <w:rPr>
          <w:rFonts w:hint="eastAsia" w:ascii="宋体" w:hAnsi="宋体" w:eastAsia="方正仿宋_GBK" w:cs="方正仿宋_GBK"/>
          <w:lang w:val="en-US" w:eastAsia="zh-CN"/>
        </w:rPr>
        <w:t>完善全省</w:t>
      </w:r>
      <w:r>
        <w:rPr>
          <w:rFonts w:hint="eastAsia" w:ascii="宋体" w:hAnsi="宋体" w:eastAsia="方正仿宋_GBK" w:cs="方正仿宋_GBK"/>
        </w:rPr>
        <w:t>慈善法规政策体系；弘扬慈善文化</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培育公众慈善意识，营造</w:t>
      </w:r>
      <w:r>
        <w:rPr>
          <w:rFonts w:hint="eastAsia" w:ascii="宋体" w:hAnsi="宋体" w:eastAsia="方正仿宋_GBK" w:cs="方正仿宋_GBK"/>
        </w:rPr>
        <w:t>人人可为、人人愿为、人人乐为的慈善氛围；持续实施“阳光慈善”工程，</w:t>
      </w:r>
      <w:r>
        <w:rPr>
          <w:rFonts w:hint="eastAsia" w:ascii="宋体" w:hAnsi="宋体" w:eastAsia="方正仿宋_GBK" w:cs="方正仿宋_GBK"/>
          <w:lang w:val="en-US" w:eastAsia="zh-CN"/>
        </w:rPr>
        <w:t>增强慈</w:t>
      </w:r>
      <w:r>
        <w:rPr>
          <w:rFonts w:hint="eastAsia" w:ascii="宋体" w:hAnsi="宋体" w:eastAsia="方正仿宋_GBK" w:cs="方正仿宋_GBK"/>
        </w:rPr>
        <w:t>善事业的公信力和透明度。</w:t>
      </w:r>
    </w:p>
    <w:p w14:paraId="2EE1C15B">
      <w:pPr>
        <w:adjustRightInd w:val="0"/>
        <w:snapToGrid w:val="0"/>
        <w:spacing w:line="560" w:lineRule="exact"/>
        <w:ind w:firstLine="0"/>
        <w:outlineLvl w:val="0"/>
        <w:rPr>
          <w:rFonts w:ascii="宋体" w:hAnsi="宋体" w:eastAsia="方正黑体_GBK" w:cs="方正黑体_GBK"/>
        </w:rPr>
      </w:pPr>
      <w:r>
        <w:rPr>
          <w:rFonts w:hint="eastAsia" w:ascii="宋体" w:hAnsi="宋体" w:eastAsia="方正黑体_GBK" w:cs="方正黑体_GBK"/>
        </w:rPr>
        <w:t>三、主要任务</w:t>
      </w:r>
    </w:p>
    <w:p w14:paraId="11DC3AF9">
      <w:pPr>
        <w:pStyle w:val="4"/>
        <w:adjustRightInd w:val="0"/>
        <w:snapToGrid w:val="0"/>
        <w:spacing w:line="560" w:lineRule="exact"/>
        <w:ind w:firstLine="640" w:firstLineChars="200"/>
        <w:rPr>
          <w:rFonts w:ascii="宋体" w:hAnsi="宋体" w:cs="Times New Roman"/>
        </w:rPr>
      </w:pPr>
      <w:r>
        <w:rPr>
          <w:rFonts w:ascii="宋体" w:hAnsi="宋体" w:cs="Times New Roman"/>
        </w:rPr>
        <w:t>（一）</w:t>
      </w:r>
      <w:r>
        <w:rPr>
          <w:rFonts w:hint="eastAsia" w:ascii="宋体" w:hAnsi="宋体" w:cs="Times New Roman"/>
        </w:rPr>
        <w:t>完善</w:t>
      </w:r>
      <w:r>
        <w:rPr>
          <w:rFonts w:ascii="宋体" w:hAnsi="宋体" w:cs="Times New Roman"/>
        </w:rPr>
        <w:t>慈善</w:t>
      </w:r>
      <w:r>
        <w:rPr>
          <w:rFonts w:hint="eastAsia" w:ascii="宋体" w:hAnsi="宋体" w:cs="Times New Roman"/>
        </w:rPr>
        <w:t>领导</w:t>
      </w:r>
      <w:r>
        <w:rPr>
          <w:rFonts w:ascii="宋体" w:hAnsi="宋体" w:cs="Times New Roman"/>
        </w:rPr>
        <w:t>机制</w:t>
      </w:r>
    </w:p>
    <w:p w14:paraId="57BC5613">
      <w:pPr>
        <w:adjustRightInd w:val="0"/>
        <w:snapToGrid w:val="0"/>
        <w:spacing w:line="560" w:lineRule="exact"/>
        <w:ind w:firstLine="0"/>
        <w:rPr>
          <w:rFonts w:ascii="宋体" w:hAnsi="宋体" w:eastAsia="方正仿宋_GBK" w:cs="方正仿宋_GBK"/>
        </w:rPr>
      </w:pPr>
      <w:r>
        <w:rPr>
          <w:rFonts w:hint="eastAsia" w:ascii="宋体" w:hAnsi="宋体" w:eastAsia="方正楷体_GBK" w:cs="方正楷体_GBK"/>
          <w:b w:val="0"/>
          <w:bCs w:val="0"/>
        </w:rPr>
        <w:t>1.加强慈善组织党的建设。</w:t>
      </w:r>
      <w:r>
        <w:rPr>
          <w:rFonts w:hint="eastAsia" w:ascii="宋体" w:hAnsi="宋体" w:eastAsia="方正仿宋_GBK" w:cs="方正仿宋_GBK"/>
        </w:rPr>
        <w:t>加强党对慈善事业的领导，</w:t>
      </w:r>
      <w:r>
        <w:rPr>
          <w:rFonts w:hint="eastAsia" w:ascii="宋体" w:hAnsi="宋体" w:eastAsia="方正仿宋_GBK" w:cs="方正仿宋_GBK"/>
          <w:lang w:val="en-US" w:eastAsia="zh-CN"/>
        </w:rPr>
        <w:t>督促</w:t>
      </w:r>
      <w:r>
        <w:rPr>
          <w:rFonts w:hint="eastAsia" w:ascii="宋体" w:hAnsi="宋体" w:eastAsia="方正仿宋_GBK" w:cs="方正仿宋_GBK"/>
        </w:rPr>
        <w:t>慈善组织按照应建尽建的原则设立党的组织，推进党的</w:t>
      </w:r>
      <w:r>
        <w:rPr>
          <w:rFonts w:hint="eastAsia" w:ascii="宋体" w:hAnsi="宋体" w:eastAsia="方正仿宋_GBK" w:cs="方正仿宋_GBK"/>
          <w:lang w:val="en-US" w:eastAsia="zh-CN"/>
        </w:rPr>
        <w:t>组织和党的</w:t>
      </w:r>
      <w:r>
        <w:rPr>
          <w:rFonts w:hint="eastAsia" w:ascii="宋体" w:hAnsi="宋体" w:eastAsia="方正仿宋_GBK" w:cs="方正仿宋_GBK"/>
        </w:rPr>
        <w:t>工作有效覆盖，切实把党的领导贯穿到慈善事业发展的全过程</w:t>
      </w:r>
      <w:r>
        <w:rPr>
          <w:rFonts w:hint="eastAsia" w:ascii="宋体" w:hAnsi="宋体" w:eastAsia="方正仿宋_GBK" w:cs="方正仿宋_GBK"/>
          <w:lang w:val="en-US" w:eastAsia="zh-CN"/>
        </w:rPr>
        <w:t>各方面</w:t>
      </w:r>
      <w:r>
        <w:rPr>
          <w:rFonts w:hint="eastAsia" w:ascii="宋体" w:hAnsi="宋体" w:eastAsia="方正仿宋_GBK" w:cs="方正仿宋_GBK"/>
        </w:rPr>
        <w:t>，始终保持正确的发展方向。</w:t>
      </w:r>
    </w:p>
    <w:p w14:paraId="46C216C4">
      <w:pPr>
        <w:spacing w:line="560" w:lineRule="exact"/>
        <w:ind w:firstLine="0"/>
        <w:rPr>
          <w:rFonts w:ascii="宋体" w:hAnsi="宋体"/>
        </w:rPr>
      </w:pPr>
      <w:r>
        <w:rPr>
          <w:rFonts w:hint="eastAsia" w:ascii="宋体" w:hAnsi="宋体" w:eastAsia="方正楷体_GBK" w:cs="方正楷体_GBK"/>
          <w:b w:val="0"/>
          <w:bCs w:val="0"/>
        </w:rPr>
        <w:t>2.建立慈善综合监管机制。</w:t>
      </w:r>
      <w:r>
        <w:rPr>
          <w:rFonts w:hint="eastAsia" w:ascii="宋体" w:hAnsi="宋体" w:eastAsia="方正仿宋_GBK" w:cs="方正仿宋_GBK"/>
        </w:rPr>
        <w:t>建立由民政部门牵头，各有关部门参加的慈善领域综合监管机制，切实压实登记管理机关、业务主管单位、行业管理部门和相关职能部门的责任，推进慈善领域综合监管工作</w:t>
      </w:r>
      <w:r>
        <w:rPr>
          <w:rFonts w:hint="eastAsia" w:ascii="宋体" w:hAnsi="宋体" w:eastAsia="方正仿宋_GBK" w:cs="方正仿宋_GBK"/>
          <w:lang w:val="en-US" w:eastAsia="zh-CN"/>
        </w:rPr>
        <w:t>形成合力</w:t>
      </w:r>
      <w:r>
        <w:rPr>
          <w:rFonts w:hint="eastAsia" w:ascii="宋体" w:hAnsi="宋体" w:eastAsia="方正仿宋_GBK" w:cs="方正仿宋_GBK"/>
        </w:rPr>
        <w:t>。</w:t>
      </w:r>
    </w:p>
    <w:p w14:paraId="7BF7DAF6">
      <w:pPr>
        <w:adjustRightInd w:val="0"/>
        <w:snapToGrid w:val="0"/>
        <w:spacing w:line="560" w:lineRule="exact"/>
        <w:ind w:firstLine="0"/>
        <w:rPr>
          <w:rFonts w:hint="default" w:ascii="宋体" w:hAnsi="宋体" w:eastAsia="方正仿宋_GBK" w:cs="Times New Roman"/>
          <w:lang w:val="en-US" w:eastAsia="zh-CN"/>
        </w:rPr>
      </w:pPr>
      <w:r>
        <w:rPr>
          <w:rFonts w:hint="eastAsia" w:ascii="宋体" w:hAnsi="宋体" w:eastAsia="方正楷体_GBK" w:cs="方正楷体_GBK"/>
          <w:b w:val="0"/>
          <w:bCs w:val="0"/>
        </w:rPr>
        <w:t>3.提升</w:t>
      </w:r>
      <w:r>
        <w:rPr>
          <w:rFonts w:hint="eastAsia" w:ascii="宋体" w:hAnsi="宋体" w:eastAsia="方正楷体_GBK" w:cs="方正楷体_GBK"/>
          <w:b w:val="0"/>
          <w:bCs w:val="0"/>
          <w:lang w:val="en-US" w:eastAsia="zh-CN"/>
        </w:rPr>
        <w:t>登记管理服务水平</w:t>
      </w:r>
      <w:r>
        <w:rPr>
          <w:rFonts w:hint="eastAsia" w:ascii="宋体" w:hAnsi="宋体" w:eastAsia="方正楷体_GBK" w:cs="方正楷体_GBK"/>
          <w:b w:val="0"/>
          <w:bCs w:val="0"/>
        </w:rPr>
        <w:t>。</w:t>
      </w:r>
      <w:r>
        <w:rPr>
          <w:rFonts w:hint="eastAsia" w:ascii="宋体" w:hAnsi="宋体"/>
          <w:lang w:val="en-US" w:eastAsia="zh-CN"/>
        </w:rPr>
        <w:t>优化</w:t>
      </w:r>
      <w:r>
        <w:rPr>
          <w:rFonts w:hint="eastAsia" w:ascii="宋体" w:hAnsi="宋体" w:eastAsia="方正仿宋_GBK" w:cs="方正仿宋_GBK"/>
          <w:i w:val="0"/>
          <w:iCs w:val="0"/>
          <w:caps w:val="0"/>
          <w:spacing w:val="0"/>
          <w:kern w:val="2"/>
          <w:sz w:val="32"/>
          <w:szCs w:val="32"/>
          <w:shd w:val="clear"/>
          <w:lang w:val="en-US" w:eastAsia="zh-CN" w:bidi="ar"/>
        </w:rPr>
        <w:t>慈善组织登记、慈善募捐、慈善捐赠、慈善信托、税收优惠、年报、换届等事项操作指南，为慈善组织及慈善活动提供清晰的制度指引。</w:t>
      </w:r>
      <w:r>
        <w:rPr>
          <w:rFonts w:hint="eastAsia" w:ascii="宋体" w:hAnsi="宋体" w:eastAsia="方正仿宋_GBK" w:cs="方正仿宋_GBK"/>
          <w:lang w:bidi="ar"/>
        </w:rPr>
        <w:t>加强各级民政部门慈善干部职工业务培训，提升</w:t>
      </w:r>
      <w:r>
        <w:rPr>
          <w:rFonts w:hint="eastAsia" w:ascii="宋体" w:hAnsi="宋体" w:eastAsia="方正仿宋_GBK" w:cs="方正仿宋_GBK"/>
          <w:lang w:val="en-US" w:eastAsia="zh-CN" w:bidi="ar"/>
        </w:rPr>
        <w:t>业</w:t>
      </w:r>
      <w:r>
        <w:rPr>
          <w:rFonts w:hint="eastAsia" w:ascii="宋体" w:hAnsi="宋体" w:eastAsia="方正仿宋_GBK" w:cs="方正仿宋_GBK"/>
          <w:lang w:val="en-US" w:eastAsia="zh-CN"/>
        </w:rPr>
        <w:t>务</w:t>
      </w:r>
      <w:r>
        <w:rPr>
          <w:rFonts w:hint="eastAsia" w:ascii="宋体" w:hAnsi="宋体"/>
          <w:lang w:val="en-US" w:eastAsia="zh-CN"/>
        </w:rPr>
        <w:t>能力</w:t>
      </w:r>
      <w:r>
        <w:rPr>
          <w:rFonts w:hint="eastAsia" w:ascii="宋体" w:hAnsi="宋体"/>
        </w:rPr>
        <w:t>。</w:t>
      </w:r>
      <w:r>
        <w:rPr>
          <w:rStyle w:val="13"/>
          <w:rFonts w:hint="eastAsia" w:ascii="宋体" w:hAnsi="宋体" w:eastAsia="方正仿宋_GBK" w:cs="方正仿宋_GBK"/>
          <w:sz w:val="32"/>
          <w:szCs w:val="32"/>
          <w:highlight w:val="none"/>
          <w:lang w:val="en-US" w:eastAsia="zh-CN" w:bidi="ar"/>
        </w:rPr>
        <w:t>推行</w:t>
      </w:r>
      <w:r>
        <w:rPr>
          <w:rFonts w:hint="eastAsia" w:ascii="宋体" w:hAnsi="宋体" w:eastAsia="方正仿宋_GBK" w:cs="方正仿宋_GBK"/>
          <w:sz w:val="32"/>
          <w:szCs w:val="32"/>
          <w:highlight w:val="none"/>
          <w:lang w:val="en-US" w:eastAsia="zh-CN" w:bidi="ar"/>
        </w:rPr>
        <w:t>从</w:t>
      </w:r>
      <w:r>
        <w:rPr>
          <w:rFonts w:hint="eastAsia" w:ascii="宋体" w:hAnsi="宋体" w:eastAsia="方正仿宋_GBK" w:cs="方正仿宋_GBK"/>
          <w:sz w:val="32"/>
          <w:szCs w:val="32"/>
          <w:lang w:val="en-US" w:eastAsia="zh-CN" w:bidi="ar"/>
        </w:rPr>
        <w:t>事慈善工作的干部职工政务服务走流程，采取体验办、具体办、陪同办、帮代办等方式，对慈善政务服务事项进行实际体验，</w:t>
      </w:r>
      <w:r>
        <w:rPr>
          <w:rFonts w:hint="eastAsia" w:ascii="宋体" w:hAnsi="宋体" w:eastAsia="方正仿宋_GBK" w:cs="方正仿宋_GBK"/>
          <w:lang w:val="en-US" w:eastAsia="zh-CN"/>
        </w:rPr>
        <w:t>及时打通慈善政务服务堵点、卡点。</w:t>
      </w:r>
    </w:p>
    <w:p w14:paraId="7F5C5D36">
      <w:pPr>
        <w:pStyle w:val="4"/>
        <w:adjustRightInd w:val="0"/>
        <w:snapToGrid w:val="0"/>
        <w:spacing w:line="560" w:lineRule="exact"/>
        <w:ind w:firstLine="640" w:firstLineChars="200"/>
        <w:rPr>
          <w:rFonts w:ascii="宋体" w:hAnsi="宋体" w:cs="Times New Roman"/>
        </w:rPr>
      </w:pPr>
      <w:r>
        <w:rPr>
          <w:rFonts w:hint="eastAsia" w:ascii="宋体" w:hAnsi="宋体" w:cs="Times New Roman"/>
        </w:rPr>
        <w:t>（二）培育壮大慈善主体</w:t>
      </w:r>
    </w:p>
    <w:p w14:paraId="62B58A52">
      <w:pPr>
        <w:adjustRightInd w:val="0"/>
        <w:snapToGrid w:val="0"/>
        <w:spacing w:line="560" w:lineRule="exact"/>
        <w:ind w:firstLine="0"/>
        <w:rPr>
          <w:rFonts w:ascii="宋体" w:hAnsi="宋体" w:eastAsia="方正仿宋_GBK" w:cs="方正仿宋_GBK"/>
        </w:rPr>
      </w:pPr>
      <w:r>
        <w:rPr>
          <w:rFonts w:hint="eastAsia" w:ascii="宋体" w:hAnsi="宋体" w:eastAsia="方正楷体_GBK" w:cs="方正楷体_GBK"/>
          <w:b w:val="0"/>
          <w:bCs w:val="0"/>
        </w:rPr>
        <w:t>1.培育各类慈善组织。</w:t>
      </w:r>
      <w:r>
        <w:rPr>
          <w:rFonts w:hint="eastAsia" w:ascii="宋体" w:hAnsi="宋体" w:eastAsia="方正仿宋_GBK" w:cs="方正仿宋_GBK"/>
        </w:rPr>
        <w:t>各地要</w:t>
      </w:r>
      <w:r>
        <w:rPr>
          <w:rFonts w:hint="eastAsia" w:ascii="宋体" w:hAnsi="宋体" w:eastAsia="方正仿宋_GBK" w:cs="方正仿宋_GBK"/>
          <w:lang w:val="en-US" w:eastAsia="zh-CN"/>
        </w:rPr>
        <w:t>采取有效措施</w:t>
      </w:r>
      <w:r>
        <w:rPr>
          <w:rFonts w:hint="eastAsia" w:ascii="宋体" w:hAnsi="宋体" w:eastAsia="方正仿宋_GBK" w:cs="方正仿宋_GBK"/>
        </w:rPr>
        <w:t>，</w:t>
      </w:r>
      <w:r>
        <w:rPr>
          <w:rFonts w:hint="eastAsia" w:ascii="宋体" w:hAnsi="宋体" w:eastAsia="方正仿宋_GBK" w:cs="方正仿宋_GBK"/>
          <w:lang w:val="en-US" w:eastAsia="zh-CN"/>
        </w:rPr>
        <w:t>加大慈善组织培育力度，</w:t>
      </w:r>
      <w:r>
        <w:rPr>
          <w:rFonts w:hint="eastAsia" w:ascii="宋体" w:hAnsi="宋体" w:eastAsia="方正仿宋_GBK" w:cs="方正仿宋_GBK"/>
        </w:rPr>
        <w:t>推</w:t>
      </w:r>
      <w:r>
        <w:rPr>
          <w:rFonts w:hint="eastAsia" w:ascii="宋体" w:hAnsi="宋体" w:eastAsia="方正仿宋_GBK" w:cs="方正仿宋_GBK"/>
          <w:lang w:val="en-US" w:eastAsia="zh-CN"/>
        </w:rPr>
        <w:t>进</w:t>
      </w:r>
      <w:r>
        <w:rPr>
          <w:rFonts w:hint="eastAsia" w:ascii="宋体" w:hAnsi="宋体" w:eastAsia="方正仿宋_GBK" w:cs="方正仿宋_GBK"/>
        </w:rPr>
        <w:t>慈善组织</w:t>
      </w:r>
      <w:r>
        <w:rPr>
          <w:rFonts w:hint="eastAsia" w:ascii="宋体" w:hAnsi="宋体" w:eastAsia="方正仿宋_GBK" w:cs="方正仿宋_GBK"/>
          <w:lang w:val="en-US" w:eastAsia="zh-CN"/>
        </w:rPr>
        <w:t>数量有序</w:t>
      </w:r>
      <w:r>
        <w:rPr>
          <w:rFonts w:hint="eastAsia" w:ascii="宋体" w:hAnsi="宋体" w:eastAsia="方正仿宋_GBK" w:cs="方正仿宋_GBK"/>
        </w:rPr>
        <w:t>增长</w:t>
      </w:r>
      <w:r>
        <w:rPr>
          <w:rFonts w:hint="eastAsia" w:ascii="宋体" w:hAnsi="宋体" w:eastAsia="方正仿宋_GBK" w:cs="方正仿宋_GBK"/>
          <w:lang w:eastAsia="zh-CN"/>
        </w:rPr>
        <w:t>、</w:t>
      </w:r>
      <w:r>
        <w:rPr>
          <w:rFonts w:hint="eastAsia" w:ascii="宋体" w:hAnsi="宋体" w:eastAsia="方正仿宋_GBK" w:cs="方正仿宋_GBK"/>
          <w:lang w:val="en-US" w:eastAsia="zh-CN"/>
        </w:rPr>
        <w:t>质量稳步提升。要着眼服务中心工作，</w:t>
      </w:r>
      <w:r>
        <w:rPr>
          <w:rFonts w:hint="eastAsia" w:ascii="宋体" w:hAnsi="宋体" w:eastAsia="方正仿宋_GBK" w:cs="方正仿宋_GBK"/>
        </w:rPr>
        <w:t>重点培育民生保障、社会事业、科学研究</w:t>
      </w:r>
      <w:r>
        <w:rPr>
          <w:rFonts w:hint="eastAsia" w:ascii="宋体" w:hAnsi="宋体" w:eastAsia="方正仿宋_GBK" w:cs="方正仿宋_GBK"/>
          <w:lang w:eastAsia="zh-CN"/>
        </w:rPr>
        <w:t>、</w:t>
      </w:r>
      <w:r>
        <w:rPr>
          <w:rFonts w:hint="eastAsia" w:ascii="宋体" w:hAnsi="宋体" w:eastAsia="方正仿宋_GBK" w:cs="方正仿宋_GBK"/>
        </w:rPr>
        <w:t>民族团结进步、生态文明建设、国际交流合作</w:t>
      </w:r>
      <w:r>
        <w:rPr>
          <w:rFonts w:hint="eastAsia" w:ascii="宋体" w:hAnsi="宋体" w:eastAsia="方正仿宋_GBK" w:cs="方正仿宋_GBK"/>
          <w:lang w:val="en-US" w:eastAsia="zh-CN"/>
        </w:rPr>
        <w:t>等</w:t>
      </w:r>
      <w:r>
        <w:rPr>
          <w:rFonts w:hint="eastAsia" w:ascii="宋体" w:hAnsi="宋体" w:eastAsia="方正仿宋_GBK" w:cs="方正仿宋_GBK"/>
        </w:rPr>
        <w:t>领域的慈善组织。到2030年</w:t>
      </w:r>
      <w:r>
        <w:rPr>
          <w:rFonts w:hint="eastAsia" w:ascii="宋体" w:hAnsi="宋体" w:eastAsia="方正仿宋_GBK" w:cs="方正仿宋_GBK"/>
          <w:lang w:val="en-US" w:eastAsia="zh-CN"/>
        </w:rPr>
        <w:t>努力</w:t>
      </w:r>
      <w:r>
        <w:rPr>
          <w:rFonts w:hint="eastAsia" w:ascii="宋体" w:hAnsi="宋体" w:eastAsia="方正仿宋_GBK" w:cs="方正仿宋_GBK"/>
        </w:rPr>
        <w:t>培育一批政治可靠、使命清晰、治理规范、服务专业、</w:t>
      </w:r>
      <w:r>
        <w:rPr>
          <w:rFonts w:hint="eastAsia" w:ascii="宋体" w:hAnsi="宋体" w:eastAsia="方正仿宋_GBK" w:cs="方正仿宋_GBK"/>
          <w:lang w:val="en-US" w:eastAsia="zh-CN"/>
        </w:rPr>
        <w:t>群众公认度高</w:t>
      </w:r>
      <w:r>
        <w:rPr>
          <w:rFonts w:hint="eastAsia" w:ascii="宋体" w:hAnsi="宋体" w:eastAsia="方正仿宋_GBK" w:cs="方正仿宋_GBK"/>
        </w:rPr>
        <w:t>的慈善组织。</w:t>
      </w:r>
    </w:p>
    <w:p w14:paraId="34C42E97">
      <w:pPr>
        <w:adjustRightInd w:val="0"/>
        <w:snapToGrid w:val="0"/>
        <w:spacing w:line="560" w:lineRule="exact"/>
        <w:ind w:firstLine="0"/>
        <w:rPr>
          <w:rFonts w:ascii="宋体" w:hAnsi="宋体" w:eastAsia="方正仿宋_GBK" w:cs="方正仿宋_GBK"/>
        </w:rPr>
      </w:pPr>
      <w:r>
        <w:rPr>
          <w:rFonts w:hint="eastAsia" w:ascii="宋体" w:hAnsi="宋体" w:eastAsia="方正楷体_GBK" w:cs="方正楷体_GBK"/>
          <w:b w:val="0"/>
          <w:bCs w:val="0"/>
          <w:lang w:val="en-US" w:eastAsia="zh-CN"/>
        </w:rPr>
        <w:t>2</w:t>
      </w:r>
      <w:r>
        <w:rPr>
          <w:rFonts w:hint="eastAsia" w:ascii="宋体" w:hAnsi="宋体" w:eastAsia="方正楷体_GBK" w:cs="方正楷体_GBK"/>
          <w:b w:val="0"/>
          <w:bCs w:val="0"/>
        </w:rPr>
        <w:t>.发展慈善行业组织。</w:t>
      </w:r>
      <w:r>
        <w:rPr>
          <w:rFonts w:hint="eastAsia" w:ascii="宋体" w:hAnsi="宋体" w:eastAsia="方正仿宋_GBK" w:cs="方正仿宋_GBK"/>
        </w:rPr>
        <w:t>支持发展枢纽型、支持型等慈善行业组织，</w:t>
      </w:r>
      <w:r>
        <w:rPr>
          <w:rFonts w:hint="eastAsia" w:ascii="宋体" w:hAnsi="宋体" w:eastAsia="方正仿宋_GBK" w:cs="方正仿宋_GBK"/>
          <w:lang w:val="en-US" w:eastAsia="zh-CN"/>
        </w:rPr>
        <w:t>鼓励慈善行业组织</w:t>
      </w:r>
      <w:r>
        <w:rPr>
          <w:rFonts w:hint="eastAsia" w:ascii="宋体" w:hAnsi="宋体" w:eastAsia="方正仿宋_GBK" w:cs="方正仿宋_GBK"/>
        </w:rPr>
        <w:t>搭建慈善交流平台，促进慈善组织在</w:t>
      </w:r>
      <w:r>
        <w:rPr>
          <w:rFonts w:hint="eastAsia" w:ascii="宋体" w:hAnsi="宋体" w:eastAsia="方正仿宋_GBK" w:cs="方正仿宋_GBK"/>
          <w:lang w:val="en-US" w:eastAsia="zh-CN"/>
        </w:rPr>
        <w:t>项目设计、慈善募捐</w:t>
      </w:r>
      <w:r>
        <w:rPr>
          <w:rFonts w:hint="eastAsia" w:ascii="宋体" w:hAnsi="宋体" w:eastAsia="方正仿宋_GBK" w:cs="方正仿宋_GBK"/>
        </w:rPr>
        <w:t>、</w:t>
      </w:r>
      <w:r>
        <w:rPr>
          <w:rFonts w:hint="eastAsia" w:ascii="宋体" w:hAnsi="宋体" w:eastAsia="方正仿宋_GBK" w:cs="方正仿宋_GBK"/>
          <w:lang w:val="en-US" w:eastAsia="zh-CN"/>
        </w:rPr>
        <w:t>内部治理、</w:t>
      </w:r>
      <w:r>
        <w:rPr>
          <w:rFonts w:hint="eastAsia" w:ascii="宋体" w:hAnsi="宋体" w:eastAsia="方正仿宋_GBK" w:cs="方正仿宋_GBK"/>
        </w:rPr>
        <w:t>项目</w:t>
      </w:r>
      <w:r>
        <w:rPr>
          <w:rFonts w:hint="eastAsia" w:ascii="宋体" w:hAnsi="宋体" w:eastAsia="方正仿宋_GBK" w:cs="方正仿宋_GBK"/>
          <w:lang w:val="en-US" w:eastAsia="zh-CN"/>
        </w:rPr>
        <w:t>管理</w:t>
      </w:r>
      <w:r>
        <w:rPr>
          <w:rFonts w:hint="eastAsia" w:ascii="宋体" w:hAnsi="宋体" w:eastAsia="方正仿宋_GBK" w:cs="方正仿宋_GBK"/>
          <w:lang w:eastAsia="zh-CN"/>
        </w:rPr>
        <w:t>、</w:t>
      </w:r>
      <w:r>
        <w:rPr>
          <w:rFonts w:hint="eastAsia" w:ascii="宋体" w:hAnsi="宋体" w:eastAsia="方正仿宋_GBK" w:cs="方正仿宋_GBK"/>
          <w:lang w:val="en-US" w:eastAsia="zh-CN"/>
        </w:rPr>
        <w:t>品牌打造</w:t>
      </w:r>
      <w:r>
        <w:rPr>
          <w:rFonts w:hint="eastAsia" w:ascii="宋体" w:hAnsi="宋体" w:eastAsia="方正仿宋_GBK" w:cs="方正仿宋_GBK"/>
        </w:rPr>
        <w:t>等方面的</w:t>
      </w:r>
      <w:r>
        <w:rPr>
          <w:rFonts w:hint="eastAsia" w:ascii="宋体" w:hAnsi="宋体" w:eastAsia="方正仿宋_GBK" w:cs="方正仿宋_GBK"/>
          <w:lang w:val="en-US" w:eastAsia="zh-CN"/>
        </w:rPr>
        <w:t>交流</w:t>
      </w:r>
      <w:r>
        <w:rPr>
          <w:rFonts w:hint="eastAsia" w:ascii="宋体" w:hAnsi="宋体" w:eastAsia="方正仿宋_GBK" w:cs="方正仿宋_GBK"/>
        </w:rPr>
        <w:t>合作。慈善行业组织应当服务行业发展、规范行业行为、反映行业诉求、起草团体标准，助力慈善事业高质量发展。</w:t>
      </w:r>
    </w:p>
    <w:p w14:paraId="2B127D96">
      <w:pPr>
        <w:adjustRightInd w:val="0"/>
        <w:snapToGrid w:val="0"/>
        <w:spacing w:line="560" w:lineRule="exact"/>
        <w:ind w:firstLine="0"/>
        <w:rPr>
          <w:rFonts w:hint="eastAsia" w:ascii="宋体" w:hAnsi="宋体" w:cs="仿宋_GB2312"/>
          <w:kern w:val="2"/>
          <w:sz w:val="32"/>
          <w:szCs w:val="32"/>
          <w:highlight w:val="none"/>
          <w:lang w:val="en-US" w:eastAsia="zh-CN" w:bidi="ar-SA"/>
        </w:rPr>
      </w:pPr>
      <w:r>
        <w:rPr>
          <w:rFonts w:hint="eastAsia" w:ascii="宋体" w:hAnsi="宋体" w:eastAsia="方正楷体_GBK" w:cs="方正楷体_GBK"/>
          <w:b w:val="0"/>
          <w:bCs w:val="0"/>
          <w:lang w:val="en-US" w:eastAsia="zh-CN"/>
        </w:rPr>
        <w:t>3</w:t>
      </w:r>
      <w:r>
        <w:rPr>
          <w:rFonts w:hint="eastAsia" w:ascii="宋体" w:hAnsi="宋体" w:eastAsia="方正楷体_GBK" w:cs="方正楷体_GBK"/>
          <w:b w:val="0"/>
          <w:bCs w:val="0"/>
          <w:kern w:val="2"/>
          <w:sz w:val="32"/>
          <w:szCs w:val="32"/>
          <w:lang w:val="en-US" w:eastAsia="zh-CN" w:bidi="ar-SA"/>
        </w:rPr>
        <w:t>.壮大志愿服务力量。</w:t>
      </w:r>
      <w:r>
        <w:rPr>
          <w:rFonts w:hint="eastAsia" w:ascii="宋体" w:hAnsi="宋体" w:cs="仿宋_GB2312"/>
          <w:kern w:val="2"/>
          <w:sz w:val="32"/>
          <w:szCs w:val="32"/>
          <w:highlight w:val="none"/>
          <w:lang w:val="en-US" w:eastAsia="zh-CN" w:bidi="ar-SA"/>
        </w:rPr>
        <w:t>积极培育发展各行各业志愿服务队伍和组织，支持枢纽型志愿服务组织发挥平台引领作用。把握广大群众既是志愿服务“需求方”又是志愿服务“供给方”的双重属性，坚持党建引领“专业社工</w:t>
      </w:r>
      <w:r>
        <w:rPr>
          <w:rFonts w:hint="eastAsia" w:ascii="宋体" w:hAnsi="宋体" w:eastAsia="宋体" w:cs="宋体"/>
          <w:kern w:val="2"/>
          <w:sz w:val="32"/>
          <w:szCs w:val="32"/>
          <w:highlight w:val="none"/>
          <w:lang w:val="en-US" w:eastAsia="zh-CN" w:bidi="ar-SA"/>
        </w:rPr>
        <w:t>+</w:t>
      </w:r>
      <w:r>
        <w:rPr>
          <w:rFonts w:hint="eastAsia" w:ascii="宋体" w:hAnsi="宋体" w:cs="仿宋_GB2312"/>
          <w:kern w:val="2"/>
          <w:sz w:val="32"/>
          <w:szCs w:val="32"/>
          <w:highlight w:val="none"/>
          <w:lang w:val="en-US" w:eastAsia="zh-CN" w:bidi="ar-SA"/>
        </w:rPr>
        <w:t>志愿服务”融合发展，引导广大群众积极参与志愿服务，打造身边“不走的”志愿服务队伍，推动“志愿彩云南”建设。</w:t>
      </w:r>
    </w:p>
    <w:p w14:paraId="14CACEA5">
      <w:pPr>
        <w:adjustRightInd w:val="0"/>
        <w:snapToGrid w:val="0"/>
        <w:spacing w:line="560" w:lineRule="exact"/>
        <w:ind w:firstLine="0"/>
        <w:outlineLvl w:val="2"/>
        <w:rPr>
          <w:rFonts w:ascii="宋体" w:hAnsi="宋体" w:eastAsia="方正楷体_GBK" w:cs="方正楷体_GBK"/>
        </w:rPr>
      </w:pPr>
      <w:r>
        <w:rPr>
          <w:rFonts w:hint="eastAsia" w:ascii="宋体" w:hAnsi="宋体" w:eastAsia="方正楷体_GBK" w:cs="方正楷体_GBK"/>
        </w:rPr>
        <w:t>（三）发挥慈善价值功能</w:t>
      </w:r>
    </w:p>
    <w:p w14:paraId="7FD59F2E">
      <w:pPr>
        <w:adjustRightInd w:val="0"/>
        <w:snapToGrid w:val="0"/>
        <w:spacing w:line="560" w:lineRule="exact"/>
        <w:ind w:firstLine="0"/>
        <w:rPr>
          <w:rFonts w:ascii="宋体" w:hAnsi="宋体"/>
          <w:highlight w:val="none"/>
        </w:rPr>
      </w:pPr>
      <w:r>
        <w:rPr>
          <w:rFonts w:hint="eastAsia" w:ascii="宋体" w:hAnsi="宋体" w:eastAsia="方正楷体_GBK" w:cs="方正楷体_GBK"/>
          <w:b w:val="0"/>
          <w:bCs w:val="0"/>
        </w:rPr>
        <w:t>1.</w:t>
      </w:r>
      <w:r>
        <w:rPr>
          <w:rFonts w:hint="eastAsia" w:ascii="宋体" w:hAnsi="宋体" w:eastAsia="方正楷体_GBK" w:cs="方正楷体_GBK"/>
          <w:b w:val="0"/>
          <w:bCs w:val="0"/>
          <w:lang w:val="en-US" w:eastAsia="zh-CN"/>
        </w:rPr>
        <w:t>持续</w:t>
      </w:r>
      <w:r>
        <w:rPr>
          <w:rFonts w:hint="eastAsia" w:ascii="宋体" w:hAnsi="宋体" w:eastAsia="方正楷体_GBK" w:cs="方正楷体_GBK"/>
          <w:b w:val="0"/>
          <w:bCs w:val="0"/>
        </w:rPr>
        <w:t>发展惠民慈善。</w:t>
      </w:r>
      <w:r>
        <w:rPr>
          <w:rFonts w:hint="eastAsia" w:ascii="宋体" w:hAnsi="宋体" w:eastAsia="方正仿宋_GBK" w:cs="方正仿宋_GBK"/>
          <w:sz w:val="32"/>
          <w:szCs w:val="32"/>
          <w:lang w:val="en-US" w:eastAsia="zh-CN"/>
        </w:rPr>
        <w:t>动员引导慈善资源与社会救助、社会福利相衔接，通过就业帮扶、扶老助困、希望工程、乡村振兴等形式，为城乡低保对象、低收入人群、困难老年人、困境儿童等对象提供各类帮扶服务，让慈善资源及时精准惠及困难群众，共同把基本民生保障的网底扎得更密更牢。</w:t>
      </w:r>
      <w:r>
        <w:rPr>
          <w:rFonts w:hint="eastAsia" w:ascii="宋体" w:hAnsi="宋体" w:cs="仿宋_GB2312"/>
          <w:b w:val="0"/>
          <w:bCs w:val="0"/>
          <w:i w:val="0"/>
          <w:iCs w:val="0"/>
          <w:caps w:val="0"/>
          <w:spacing w:val="0"/>
          <w:sz w:val="32"/>
          <w:szCs w:val="32"/>
          <w:highlight w:val="none"/>
          <w:shd w:val="clear"/>
          <w:lang w:val="en-US" w:eastAsia="zh-CN"/>
        </w:rPr>
        <w:t>鼓励</w:t>
      </w:r>
      <w:r>
        <w:rPr>
          <w:rFonts w:hint="eastAsia" w:ascii="宋体" w:hAnsi="宋体" w:eastAsia="仿宋" w:cs="仿宋_GB2312"/>
          <w:b w:val="0"/>
          <w:bCs w:val="0"/>
          <w:i w:val="0"/>
          <w:iCs w:val="0"/>
          <w:caps w:val="0"/>
          <w:spacing w:val="0"/>
          <w:sz w:val="32"/>
          <w:szCs w:val="32"/>
          <w:highlight w:val="none"/>
          <w:shd w:val="clear"/>
        </w:rPr>
        <w:t>慈善组织针对灵活就业人员、新市民等群体开展职业技能培训、创业指导、就业信息对接等服务，助力其提升就业能力和收入水平，拓宽增收渠道。</w:t>
      </w:r>
    </w:p>
    <w:p w14:paraId="3343A0E6">
      <w:pPr>
        <w:spacing w:line="560" w:lineRule="exact"/>
        <w:ind w:firstLine="0"/>
        <w:rPr>
          <w:rFonts w:ascii="宋体" w:hAnsi="宋体" w:eastAsia="方正仿宋_GBK"/>
        </w:rPr>
      </w:pPr>
      <w:r>
        <w:rPr>
          <w:rFonts w:hint="eastAsia" w:ascii="宋体" w:hAnsi="宋体" w:eastAsia="方正楷体_GBK" w:cs="方正楷体_GBK"/>
          <w:b w:val="0"/>
          <w:bCs w:val="0"/>
          <w:lang w:val="en-US" w:eastAsia="zh-CN"/>
        </w:rPr>
        <w:t>2</w:t>
      </w:r>
      <w:r>
        <w:rPr>
          <w:rFonts w:hint="eastAsia" w:ascii="宋体" w:hAnsi="宋体" w:eastAsia="方正楷体_GBK" w:cs="方正楷体_GBK"/>
          <w:b w:val="0"/>
          <w:bCs w:val="0"/>
        </w:rPr>
        <w:t>.</w:t>
      </w:r>
      <w:r>
        <w:rPr>
          <w:rFonts w:hint="eastAsia" w:ascii="宋体" w:hAnsi="宋体" w:eastAsia="方正楷体_GBK" w:cs="方正楷体_GBK"/>
          <w:b w:val="0"/>
          <w:bCs w:val="0"/>
          <w:lang w:val="en-US" w:eastAsia="zh-CN"/>
        </w:rPr>
        <w:t>切实做好</w:t>
      </w:r>
      <w:r>
        <w:rPr>
          <w:rFonts w:hint="eastAsia" w:ascii="宋体" w:hAnsi="宋体" w:eastAsia="方正楷体_GBK" w:cs="方正楷体_GBK"/>
          <w:b w:val="0"/>
          <w:bCs w:val="0"/>
        </w:rPr>
        <w:t>应急慈善。</w:t>
      </w:r>
      <w:r>
        <w:rPr>
          <w:rFonts w:hint="eastAsia" w:ascii="宋体" w:hAnsi="宋体" w:eastAsia="方正仿宋_GBK"/>
        </w:rPr>
        <w:t>认真贯彻落实《中华人民共和国慈善法》</w:t>
      </w:r>
      <w:r>
        <w:rPr>
          <w:rFonts w:hint="eastAsia" w:ascii="宋体" w:hAnsi="宋体" w:eastAsia="方正仿宋_GBK"/>
          <w:lang w:val="en-US" w:eastAsia="zh-CN"/>
        </w:rPr>
        <w:t>等法规政策</w:t>
      </w:r>
      <w:r>
        <w:rPr>
          <w:rFonts w:hint="eastAsia" w:ascii="宋体" w:hAnsi="宋体" w:eastAsia="方正仿宋_GBK"/>
        </w:rPr>
        <w:t>，</w:t>
      </w:r>
      <w:r>
        <w:rPr>
          <w:rFonts w:hint="eastAsia" w:ascii="宋体" w:hAnsi="宋体" w:eastAsia="方正仿宋_GBK"/>
          <w:lang w:val="en-US" w:eastAsia="zh-CN"/>
        </w:rPr>
        <w:t>鼓励慈善组织、慈善行业组织建立应急机制，加强信息共享、协商合作、提高慈善组织运行和慈善资源使用的效率。发生重大突发事件时，鼓励慈善组织、志愿者等在有关人民</w:t>
      </w:r>
      <w:r>
        <w:rPr>
          <w:rFonts w:hint="eastAsia" w:ascii="宋体" w:hAnsi="宋体" w:eastAsia="方正仿宋_GBK"/>
        </w:rPr>
        <w:t>政府</w:t>
      </w:r>
      <w:r>
        <w:rPr>
          <w:rFonts w:hint="eastAsia" w:ascii="宋体" w:hAnsi="宋体" w:eastAsia="方正仿宋_GBK"/>
          <w:lang w:val="en-US" w:eastAsia="zh-CN"/>
        </w:rPr>
        <w:t>的协调下依法开展或者参与慈善活动</w:t>
      </w:r>
      <w:r>
        <w:rPr>
          <w:rFonts w:hint="eastAsia" w:ascii="宋体" w:hAnsi="宋体" w:eastAsia="方正仿宋_GBK"/>
        </w:rPr>
        <w:t>。</w:t>
      </w:r>
    </w:p>
    <w:p w14:paraId="2C04A46B">
      <w:pPr>
        <w:spacing w:line="560" w:lineRule="exact"/>
        <w:ind w:firstLine="0"/>
        <w:rPr>
          <w:rFonts w:hint="eastAsia" w:ascii="宋体" w:hAnsi="宋体" w:eastAsia="方正仿宋_GBK" w:cs="方正仿宋_GBK"/>
          <w:lang w:eastAsia="zh-CN"/>
        </w:rPr>
      </w:pPr>
      <w:r>
        <w:rPr>
          <w:rFonts w:hint="eastAsia" w:ascii="宋体" w:hAnsi="宋体" w:eastAsia="方正楷体_GBK" w:cs="方正楷体_GBK"/>
          <w:b w:val="0"/>
          <w:bCs w:val="0"/>
          <w:lang w:val="en-US" w:eastAsia="zh-CN"/>
        </w:rPr>
        <w:t>3</w:t>
      </w:r>
      <w:r>
        <w:rPr>
          <w:rFonts w:hint="eastAsia" w:ascii="宋体" w:hAnsi="宋体" w:eastAsia="方正楷体_GBK" w:cs="方正楷体_GBK"/>
          <w:b w:val="0"/>
          <w:bCs w:val="0"/>
        </w:rPr>
        <w:t>.</w:t>
      </w:r>
      <w:r>
        <w:rPr>
          <w:rFonts w:hint="eastAsia" w:ascii="宋体" w:hAnsi="宋体" w:eastAsia="方正楷体_GBK" w:cs="方正楷体_GBK"/>
          <w:b w:val="0"/>
          <w:bCs w:val="0"/>
          <w:lang w:val="en-US" w:eastAsia="zh-CN"/>
        </w:rPr>
        <w:t>积极</w:t>
      </w:r>
      <w:r>
        <w:rPr>
          <w:rFonts w:hint="eastAsia" w:ascii="宋体" w:hAnsi="宋体" w:eastAsia="方正楷体_GBK" w:cs="方正楷体_GBK"/>
          <w:b w:val="0"/>
          <w:bCs w:val="0"/>
        </w:rPr>
        <w:t>发展特色慈善。</w:t>
      </w:r>
      <w:r>
        <w:rPr>
          <w:rFonts w:hint="eastAsia" w:ascii="宋体" w:hAnsi="宋体" w:eastAsia="方正仿宋_GBK" w:cs="方正仿宋_GBK"/>
          <w:b w:val="0"/>
          <w:bCs w:val="0"/>
          <w:lang w:eastAsia="zh-CN"/>
        </w:rPr>
        <w:t>聚焦</w:t>
      </w:r>
      <w:r>
        <w:rPr>
          <w:rFonts w:hint="eastAsia" w:ascii="宋体" w:hAnsi="宋体" w:eastAsia="方正仿宋_GBK" w:cs="仿宋_GB2312"/>
          <w:b w:val="0"/>
          <w:bCs w:val="0"/>
          <w:lang w:val="en-US" w:eastAsia="zh-CN"/>
        </w:rPr>
        <w:t>习近平总书记对云南的“三个定位”，积极</w:t>
      </w:r>
      <w:r>
        <w:rPr>
          <w:rFonts w:hint="eastAsia" w:ascii="宋体" w:hAnsi="宋体" w:eastAsia="方正仿宋_GBK" w:cs="方正仿宋_GBK"/>
        </w:rPr>
        <w:t>发展民族</w:t>
      </w:r>
      <w:r>
        <w:rPr>
          <w:rFonts w:hint="eastAsia" w:ascii="宋体" w:hAnsi="宋体" w:eastAsia="方正仿宋_GBK" w:cs="方正仿宋_GBK"/>
          <w:lang w:val="en-US" w:eastAsia="zh-CN"/>
        </w:rPr>
        <w:t>地区</w:t>
      </w:r>
      <w:r>
        <w:rPr>
          <w:rFonts w:hint="eastAsia" w:ascii="宋体" w:hAnsi="宋体" w:eastAsia="方正仿宋_GBK" w:cs="方正仿宋_GBK"/>
        </w:rPr>
        <w:t>慈善，</w:t>
      </w:r>
      <w:r>
        <w:rPr>
          <w:rFonts w:hint="eastAsia" w:ascii="宋体" w:hAnsi="宋体" w:eastAsia="方正仿宋_GBK" w:cs="方正仿宋_GBK"/>
          <w:sz w:val="32"/>
          <w:szCs w:val="32"/>
          <w:lang w:val="en-US" w:eastAsia="zh-CN"/>
        </w:rPr>
        <w:t>鼓励</w:t>
      </w:r>
      <w:r>
        <w:rPr>
          <w:rFonts w:hint="eastAsia" w:ascii="宋体" w:hAnsi="宋体" w:eastAsia="方正仿宋_GBK" w:cs="方正仿宋_GBK"/>
          <w:sz w:val="32"/>
          <w:szCs w:val="32"/>
        </w:rPr>
        <w:t>慈善组织在民族地区开展以扶贫济困和促进教育、科学、文化、卫生、体育等事业为目的的慈善活动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促进民族团结进步示范区建设</w:t>
      </w:r>
      <w:r>
        <w:rPr>
          <w:rFonts w:hint="eastAsia" w:ascii="宋体" w:hAnsi="宋体" w:eastAsia="方正仿宋_GBK"/>
          <w:lang w:val="en-US" w:eastAsia="zh-CN"/>
        </w:rPr>
        <w:t>；</w:t>
      </w:r>
      <w:r>
        <w:rPr>
          <w:rFonts w:hint="eastAsia" w:ascii="宋体" w:hAnsi="宋体" w:eastAsia="方正仿宋_GBK" w:cs="方正仿宋_GBK"/>
          <w:sz w:val="32"/>
          <w:szCs w:val="32"/>
          <w:lang w:val="en-US" w:eastAsia="zh-CN"/>
        </w:rPr>
        <w:t>积极</w:t>
      </w:r>
      <w:r>
        <w:rPr>
          <w:rFonts w:hint="eastAsia" w:ascii="宋体" w:hAnsi="宋体" w:eastAsia="方正仿宋_GBK"/>
        </w:rPr>
        <w:t>发展绿色慈善，</w:t>
      </w:r>
      <w:r>
        <w:rPr>
          <w:rFonts w:hint="eastAsia" w:ascii="宋体" w:hAnsi="宋体" w:eastAsia="方正仿宋_GBK" w:cs="方正仿宋_GBK"/>
          <w:sz w:val="32"/>
          <w:szCs w:val="32"/>
          <w:lang w:val="en-US" w:eastAsia="zh-CN"/>
        </w:rPr>
        <w:t>鼓励</w:t>
      </w:r>
      <w:r>
        <w:rPr>
          <w:rFonts w:hint="eastAsia" w:ascii="宋体" w:hAnsi="宋体" w:eastAsia="方正仿宋_GBK" w:cs="方正仿宋_GBK"/>
          <w:sz w:val="32"/>
          <w:szCs w:val="32"/>
        </w:rPr>
        <w:t>慈善组织开展以宣传绿色生态文明、保护和改善生态环境、救助自然灾害和事故灾难、防治污染和其他公害为目的的慈善活动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促进生态文明排头兵建设</w:t>
      </w:r>
      <w:r>
        <w:rPr>
          <w:rFonts w:hint="eastAsia" w:ascii="宋体" w:hAnsi="宋体" w:eastAsia="方正仿宋_GBK"/>
        </w:rPr>
        <w:t>；</w:t>
      </w:r>
      <w:r>
        <w:rPr>
          <w:rFonts w:hint="eastAsia" w:ascii="宋体" w:hAnsi="宋体" w:eastAsia="方正仿宋_GBK" w:cs="方正仿宋_GBK"/>
          <w:sz w:val="32"/>
          <w:szCs w:val="32"/>
          <w:lang w:val="en-US" w:eastAsia="zh-CN"/>
        </w:rPr>
        <w:t>积极</w:t>
      </w:r>
      <w:r>
        <w:rPr>
          <w:rFonts w:hint="eastAsia" w:ascii="宋体" w:hAnsi="宋体" w:eastAsia="方正仿宋_GBK"/>
        </w:rPr>
        <w:t>发</w:t>
      </w:r>
      <w:r>
        <w:rPr>
          <w:rFonts w:hint="eastAsia" w:ascii="宋体" w:hAnsi="宋体" w:eastAsia="方正仿宋_GBK" w:cs="方正仿宋_GBK"/>
        </w:rPr>
        <w:t>展国际慈善，</w:t>
      </w:r>
      <w:r>
        <w:rPr>
          <w:rFonts w:hint="eastAsia" w:ascii="宋体" w:hAnsi="宋体" w:eastAsia="方正仿宋_GBK" w:cs="方正仿宋_GBK"/>
          <w:sz w:val="32"/>
          <w:szCs w:val="32"/>
        </w:rPr>
        <w:t>鼓励慈善组织在境内外有序开展各种以促进文化交流、科学研究、环境保护等目的的慈善活动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促进南亚东南亚辐射中心建设</w:t>
      </w:r>
      <w:r>
        <w:rPr>
          <w:rFonts w:hint="eastAsia" w:ascii="宋体" w:hAnsi="宋体" w:eastAsia="方正仿宋_GBK"/>
          <w:lang w:eastAsia="zh-CN"/>
        </w:rPr>
        <w:t>。</w:t>
      </w:r>
    </w:p>
    <w:p w14:paraId="5655F050">
      <w:pPr>
        <w:adjustRightInd w:val="0"/>
        <w:snapToGrid w:val="0"/>
        <w:spacing w:line="560" w:lineRule="exact"/>
        <w:ind w:firstLine="0"/>
        <w:outlineLvl w:val="1"/>
        <w:rPr>
          <w:rFonts w:ascii="宋体" w:hAnsi="宋体" w:eastAsia="楷体" w:cs="楷体"/>
        </w:rPr>
      </w:pPr>
      <w:r>
        <w:rPr>
          <w:rFonts w:hint="eastAsia" w:ascii="宋体" w:hAnsi="宋体" w:eastAsia="楷体" w:cs="楷体"/>
        </w:rPr>
        <w:t>（四）夯实慈善</w:t>
      </w:r>
      <w:r>
        <w:rPr>
          <w:rFonts w:hint="eastAsia" w:ascii="宋体" w:hAnsi="宋体" w:eastAsia="楷体" w:cs="楷体"/>
          <w:lang w:val="en-US" w:eastAsia="zh-CN"/>
        </w:rPr>
        <w:t>事业</w:t>
      </w:r>
      <w:r>
        <w:rPr>
          <w:rFonts w:hint="eastAsia" w:ascii="宋体" w:hAnsi="宋体" w:eastAsia="楷体" w:cs="楷体"/>
        </w:rPr>
        <w:t>基础</w:t>
      </w:r>
    </w:p>
    <w:p w14:paraId="4258CD5E">
      <w:pPr>
        <w:adjustRightInd w:val="0"/>
        <w:snapToGrid w:val="0"/>
        <w:spacing w:line="560" w:lineRule="exact"/>
        <w:ind w:firstLine="640" w:firstLineChars="200"/>
        <w:jc w:val="both"/>
        <w:rPr>
          <w:rFonts w:ascii="宋体" w:hAnsi="宋体" w:eastAsia="方正仿宋_GBK" w:cs="方正仿宋_GBK"/>
        </w:rPr>
      </w:pPr>
      <w:r>
        <w:rPr>
          <w:rFonts w:hint="eastAsia" w:ascii="宋体" w:hAnsi="宋体" w:eastAsia="方正楷体_GBK" w:cs="方正楷体_GBK"/>
          <w:lang w:val="en-US" w:eastAsia="zh-CN"/>
        </w:rPr>
        <w:t>1.</w:t>
      </w:r>
      <w:r>
        <w:rPr>
          <w:rFonts w:hint="eastAsia" w:ascii="宋体" w:hAnsi="宋体" w:eastAsia="方正楷体_GBK" w:cs="方正楷体_GBK"/>
          <w:b w:val="0"/>
          <w:bCs w:val="0"/>
        </w:rPr>
        <w:t>大力发展社区慈善。</w:t>
      </w:r>
      <w:r>
        <w:rPr>
          <w:rFonts w:hint="eastAsia" w:ascii="宋体" w:hAnsi="宋体" w:eastAsia="方正仿宋_GBK" w:cs="方正仿宋_GBK"/>
        </w:rPr>
        <w:t>聚焦社区发展中居民普遍关心的问题，重点培育为老年人、儿童、困难群众等服务的社区慈善组织。</w:t>
      </w:r>
      <w:r>
        <w:rPr>
          <w:rFonts w:hint="eastAsia" w:ascii="宋体" w:hAnsi="宋体" w:eastAsia="方正仿宋_GBK" w:cs="方正仿宋_GBK"/>
          <w:b w:val="0"/>
          <w:bCs w:val="0"/>
          <w:color w:val="auto"/>
          <w:sz w:val="32"/>
          <w:szCs w:val="32"/>
          <w:lang w:val="en-US" w:eastAsia="zh-CN"/>
        </w:rPr>
        <w:t>采取项目化方式募集资金，</w:t>
      </w:r>
      <w:r>
        <w:rPr>
          <w:rFonts w:hint="default" w:ascii="宋体" w:hAnsi="宋体" w:eastAsia="方正仿宋_GBK" w:cs="方正仿宋_GBK"/>
          <w:b w:val="0"/>
          <w:bCs w:val="0"/>
          <w:color w:val="auto"/>
          <w:sz w:val="32"/>
          <w:szCs w:val="32"/>
          <w:lang w:val="en-US" w:eastAsia="zh-CN"/>
        </w:rPr>
        <w:t>鼓励支持乡镇（街道）、村（社区）与各类慈善组织、具备专业服务能力的社会工作服务机构</w:t>
      </w:r>
      <w:r>
        <w:rPr>
          <w:rFonts w:hint="eastAsia" w:ascii="宋体" w:hAnsi="宋体" w:eastAsia="方正仿宋_GBK" w:cs="方正仿宋_GBK"/>
          <w:b w:val="0"/>
          <w:bCs w:val="0"/>
          <w:color w:val="auto"/>
          <w:sz w:val="32"/>
          <w:szCs w:val="32"/>
          <w:lang w:val="en-US" w:eastAsia="zh-CN"/>
        </w:rPr>
        <w:t>、志愿服务组织</w:t>
      </w:r>
      <w:r>
        <w:rPr>
          <w:rFonts w:hint="default" w:ascii="宋体" w:hAnsi="宋体" w:eastAsia="方正仿宋_GBK" w:cs="方正仿宋_GBK"/>
          <w:color w:val="auto"/>
          <w:sz w:val="32"/>
          <w:szCs w:val="32"/>
          <w:lang w:val="en-US" w:eastAsia="zh-CN"/>
        </w:rPr>
        <w:t>及社区社会组织合作</w:t>
      </w:r>
      <w:r>
        <w:rPr>
          <w:rFonts w:hint="default" w:ascii="宋体" w:hAnsi="宋体" w:eastAsia="方正仿宋_GBK" w:cs="方正仿宋_GBK"/>
          <w:b w:val="0"/>
          <w:bCs w:val="0"/>
          <w:color w:val="auto"/>
          <w:sz w:val="32"/>
          <w:szCs w:val="32"/>
          <w:lang w:val="en-US" w:eastAsia="zh-CN"/>
        </w:rPr>
        <w:t>，基于社</w:t>
      </w:r>
      <w:r>
        <w:rPr>
          <w:rFonts w:hint="eastAsia" w:ascii="宋体" w:hAnsi="宋体" w:eastAsia="方正仿宋_GBK" w:cs="方正仿宋_GBK"/>
          <w:b w:val="0"/>
          <w:bCs w:val="0"/>
          <w:color w:val="auto"/>
          <w:sz w:val="32"/>
          <w:szCs w:val="32"/>
          <w:lang w:val="en-US" w:eastAsia="zh-CN"/>
        </w:rPr>
        <w:t>区</w:t>
      </w:r>
      <w:r>
        <w:rPr>
          <w:rFonts w:hint="default" w:ascii="宋体" w:hAnsi="宋体" w:eastAsia="方正仿宋_GBK" w:cs="方正仿宋_GBK"/>
          <w:b w:val="0"/>
          <w:bCs w:val="0"/>
          <w:color w:val="auto"/>
          <w:sz w:val="32"/>
          <w:szCs w:val="32"/>
          <w:lang w:val="en-US" w:eastAsia="zh-CN"/>
        </w:rPr>
        <w:t>居民</w:t>
      </w:r>
      <w:r>
        <w:rPr>
          <w:rFonts w:hint="eastAsia" w:ascii="宋体" w:hAnsi="宋体" w:eastAsia="方正仿宋_GBK" w:cs="方正仿宋_GBK"/>
          <w:b w:val="0"/>
          <w:bCs w:val="0"/>
          <w:color w:val="auto"/>
          <w:sz w:val="32"/>
          <w:szCs w:val="32"/>
          <w:lang w:val="en-US" w:eastAsia="zh-CN"/>
        </w:rPr>
        <w:t>实际需求设计</w:t>
      </w:r>
      <w:r>
        <w:rPr>
          <w:rFonts w:hint="default" w:ascii="宋体" w:hAnsi="宋体" w:eastAsia="方正仿宋_GBK" w:cs="方正仿宋_GBK"/>
          <w:b w:val="0"/>
          <w:bCs w:val="0"/>
          <w:color w:val="auto"/>
          <w:sz w:val="32"/>
          <w:szCs w:val="32"/>
          <w:lang w:val="en-US" w:eastAsia="zh-CN"/>
        </w:rPr>
        <w:t>慈</w:t>
      </w:r>
      <w:r>
        <w:rPr>
          <w:rFonts w:hint="eastAsia" w:ascii="宋体" w:hAnsi="宋体" w:eastAsia="方正仿宋_GBK" w:cs="方正仿宋_GBK"/>
          <w:b w:val="0"/>
          <w:bCs w:val="0"/>
          <w:color w:val="auto"/>
          <w:sz w:val="32"/>
          <w:szCs w:val="32"/>
          <w:lang w:val="en-US" w:eastAsia="zh-CN"/>
        </w:rPr>
        <w:t>善项目。鼓励</w:t>
      </w:r>
      <w:r>
        <w:rPr>
          <w:rFonts w:hint="eastAsia" w:ascii="宋体" w:hAnsi="宋体" w:eastAsia="方正仿宋_GBK" w:cs="方正仿宋_GBK"/>
        </w:rPr>
        <w:t>在乡镇（街道）、村（社区）设立慈善服务站（点），激活社区内生慈善资源。鼓励有条件的地方打造慈善镇（街）、慈善社区、慈善街区、慈善公园、慈善广场、慈善博物馆等慈善</w:t>
      </w:r>
      <w:r>
        <w:rPr>
          <w:rFonts w:hint="eastAsia" w:ascii="宋体" w:hAnsi="宋体" w:eastAsia="方正仿宋_GBK" w:cs="方正仿宋_GBK"/>
          <w:lang w:val="en-US" w:eastAsia="zh-CN"/>
        </w:rPr>
        <w:t>场景或阵地，为开展慈善活动提供基础条件</w:t>
      </w:r>
      <w:r>
        <w:rPr>
          <w:rFonts w:hint="eastAsia" w:ascii="宋体" w:hAnsi="宋体" w:eastAsia="方正仿宋_GBK" w:cs="方正仿宋_GBK"/>
        </w:rPr>
        <w:t>。</w:t>
      </w:r>
    </w:p>
    <w:p w14:paraId="5DE7F246">
      <w:pPr>
        <w:keepNext w:val="0"/>
        <w:keepLines w:val="0"/>
        <w:widowControl/>
        <w:suppressLineNumbers w:val="0"/>
        <w:spacing w:line="560" w:lineRule="exact"/>
        <w:ind w:firstLine="0"/>
        <w:jc w:val="left"/>
        <w:rPr>
          <w:rFonts w:hint="eastAsia" w:ascii="宋体" w:hAnsi="宋体" w:eastAsia="方正仿宋_GBK" w:cs="方正仿宋_GBK"/>
          <w:highlight w:val="none"/>
        </w:rPr>
      </w:pPr>
      <w:r>
        <w:rPr>
          <w:rFonts w:hint="eastAsia" w:ascii="宋体" w:hAnsi="宋体" w:eastAsia="方正楷体_GBK" w:cs="方正楷体_GBK"/>
          <w:b w:val="0"/>
          <w:bCs w:val="0"/>
          <w:lang w:val="en-US" w:eastAsia="zh-CN"/>
        </w:rPr>
        <w:t>2</w:t>
      </w:r>
      <w:r>
        <w:rPr>
          <w:rFonts w:hint="eastAsia" w:ascii="宋体" w:hAnsi="宋体" w:eastAsia="方正楷体_GBK" w:cs="方正楷体_GBK"/>
          <w:b w:val="0"/>
          <w:bCs w:val="0"/>
        </w:rPr>
        <w:t>.</w:t>
      </w:r>
      <w:r>
        <w:rPr>
          <w:rFonts w:hint="eastAsia" w:ascii="宋体" w:hAnsi="宋体" w:eastAsia="方正楷体_GBK" w:cs="方正楷体_GBK"/>
          <w:b w:val="0"/>
          <w:bCs w:val="0"/>
          <w:lang w:val="en-US" w:eastAsia="zh-CN"/>
        </w:rPr>
        <w:t>创新</w:t>
      </w:r>
      <w:r>
        <w:rPr>
          <w:rFonts w:hint="eastAsia" w:ascii="宋体" w:hAnsi="宋体" w:eastAsia="方正楷体_GBK" w:cs="方正楷体_GBK"/>
          <w:b w:val="0"/>
          <w:bCs w:val="0"/>
        </w:rPr>
        <w:t>慈善募捐</w:t>
      </w:r>
      <w:r>
        <w:rPr>
          <w:rFonts w:hint="eastAsia" w:ascii="宋体" w:hAnsi="宋体" w:eastAsia="方正楷体_GBK" w:cs="方正楷体_GBK"/>
          <w:b w:val="0"/>
          <w:bCs w:val="0"/>
          <w:lang w:val="en-US" w:eastAsia="zh-CN"/>
        </w:rPr>
        <w:t>活动</w:t>
      </w:r>
      <w:r>
        <w:rPr>
          <w:rFonts w:hint="eastAsia" w:ascii="宋体" w:hAnsi="宋体" w:eastAsia="方正楷体_GBK" w:cs="方正楷体_GBK"/>
          <w:b w:val="0"/>
          <w:bCs w:val="0"/>
        </w:rPr>
        <w:t>。</w:t>
      </w:r>
      <w:r>
        <w:rPr>
          <w:rFonts w:hint="eastAsia" w:ascii="宋体" w:hAnsi="宋体" w:eastAsia="方正仿宋_GBK" w:cs="方正仿宋_GBK"/>
          <w:highlight w:val="none"/>
        </w:rPr>
        <w:t>将慈善与</w:t>
      </w:r>
      <w:r>
        <w:rPr>
          <w:rFonts w:hint="eastAsia" w:ascii="宋体" w:hAnsi="宋体" w:eastAsia="方正仿宋_GBK" w:cs="方正仿宋_GBK"/>
          <w:highlight w:val="none"/>
          <w:lang w:val="en-US" w:eastAsia="zh-CN"/>
        </w:rPr>
        <w:t>社交、</w:t>
      </w:r>
      <w:r>
        <w:rPr>
          <w:rFonts w:hint="eastAsia" w:ascii="宋体" w:hAnsi="宋体" w:eastAsia="方正仿宋_GBK" w:cs="方正仿宋_GBK"/>
          <w:highlight w:val="none"/>
        </w:rPr>
        <w:t>体育、文化</w:t>
      </w:r>
      <w:r>
        <w:rPr>
          <w:rFonts w:hint="eastAsia" w:ascii="宋体" w:hAnsi="宋体" w:eastAsia="方正仿宋_GBK" w:cs="方正仿宋_GBK"/>
          <w:highlight w:val="none"/>
          <w:lang w:eastAsia="zh-CN"/>
        </w:rPr>
        <w:t>、</w:t>
      </w:r>
      <w:r>
        <w:rPr>
          <w:rFonts w:hint="eastAsia" w:ascii="宋体" w:hAnsi="宋体" w:eastAsia="方正仿宋_GBK" w:cs="方正仿宋_GBK"/>
          <w:highlight w:val="none"/>
          <w:lang w:val="en-US" w:eastAsia="zh-CN"/>
        </w:rPr>
        <w:t>消费</w:t>
      </w:r>
      <w:r>
        <w:rPr>
          <w:rFonts w:hint="eastAsia" w:ascii="宋体" w:hAnsi="宋体" w:eastAsia="方正仿宋_GBK" w:cs="方正仿宋_GBK"/>
          <w:highlight w:val="none"/>
        </w:rPr>
        <w:t>等</w:t>
      </w:r>
      <w:r>
        <w:rPr>
          <w:rFonts w:hint="eastAsia" w:ascii="宋体" w:hAnsi="宋体" w:eastAsia="方正仿宋_GBK" w:cs="方正仿宋_GBK"/>
          <w:highlight w:val="none"/>
          <w:lang w:val="en-US" w:eastAsia="zh-CN"/>
        </w:rPr>
        <w:t>相结合，开展公益挑战/接力、公益跑、艺术众筹、短视频/直播公益等群众喜闻乐见的公益慈善活动</w:t>
      </w:r>
      <w:r>
        <w:rPr>
          <w:rFonts w:hint="eastAsia" w:ascii="宋体" w:hAnsi="宋体" w:eastAsia="方正仿宋_GBK" w:cs="方正仿宋_GBK"/>
          <w:highlight w:val="none"/>
        </w:rPr>
        <w:t>，</w:t>
      </w:r>
      <w:r>
        <w:rPr>
          <w:rFonts w:hint="eastAsia" w:ascii="宋体" w:hAnsi="宋体" w:eastAsia="方正仿宋_GBK" w:cs="方正仿宋_GBK"/>
          <w:highlight w:val="none"/>
          <w:lang w:val="en-US" w:eastAsia="zh-CN"/>
        </w:rPr>
        <w:t>引导</w:t>
      </w:r>
      <w:r>
        <w:rPr>
          <w:rFonts w:hint="eastAsia" w:ascii="宋体" w:hAnsi="宋体" w:eastAsia="方正仿宋_GBK" w:cs="方正仿宋_GBK"/>
          <w:b w:val="0"/>
          <w:bCs w:val="0"/>
          <w:lang w:val="en-US" w:eastAsia="zh-CN"/>
        </w:rPr>
        <w:t>公众日常捐、随</w:t>
      </w:r>
      <w:r>
        <w:rPr>
          <w:rFonts w:hint="eastAsia" w:ascii="宋体" w:hAnsi="宋体" w:eastAsia="方正仿宋_GBK" w:cs="方正仿宋_GBK"/>
          <w:b w:val="0"/>
          <w:bCs w:val="0"/>
          <w:highlight w:val="none"/>
          <w:lang w:val="en-US" w:eastAsia="zh-CN"/>
        </w:rPr>
        <w:t>手捐；</w:t>
      </w:r>
      <w:r>
        <w:rPr>
          <w:rFonts w:hint="eastAsia" w:ascii="宋体" w:hAnsi="宋体" w:eastAsia="方正仿宋_GBK" w:cs="方正仿宋_GBK"/>
          <w:kern w:val="2"/>
          <w:sz w:val="32"/>
          <w:szCs w:val="32"/>
          <w:highlight w:val="none"/>
          <w:lang w:val="en-US" w:eastAsia="zh-CN" w:bidi="ar"/>
        </w:rPr>
        <w:t>倡导从商向善、以善促商，探索建立慈善集市、慈善超市、慈善商户等各类基层慈善实体，其收益按一定比例投入到社区慈善基金，协同打造多元立体慈善资源渠道；</w:t>
      </w:r>
      <w:r>
        <w:rPr>
          <w:rFonts w:hint="eastAsia" w:ascii="宋体" w:hAnsi="宋体" w:eastAsia="方正仿宋_GBK" w:cs="方正仿宋_GBK"/>
          <w:b w:val="0"/>
          <w:bCs w:val="0"/>
          <w:lang w:val="en-US" w:eastAsia="zh-CN"/>
        </w:rPr>
        <w:t>探索运用区块链技术实现捐赠资金流向透明化，解决公信力问题。</w:t>
      </w:r>
    </w:p>
    <w:p w14:paraId="2491FBD8">
      <w:pPr>
        <w:pStyle w:val="5"/>
        <w:numPr>
          <w:ilvl w:val="255"/>
          <w:numId w:val="0"/>
        </w:numPr>
        <w:spacing w:line="560" w:lineRule="exact"/>
        <w:ind w:firstLine="640" w:firstLineChars="200"/>
        <w:rPr>
          <w:rFonts w:hint="eastAsia" w:ascii="宋体" w:hAnsi="宋体" w:eastAsia="方正仿宋_GBK" w:cs="方正仿宋_GBK"/>
          <w:color w:val="EE0000"/>
        </w:rPr>
      </w:pPr>
      <w:r>
        <w:rPr>
          <w:rFonts w:hint="eastAsia" w:ascii="宋体" w:hAnsi="宋体" w:eastAsia="方正楷体_GBK" w:cs="方正楷体_GBK"/>
          <w:b w:val="0"/>
          <w:bCs w:val="0"/>
          <w:lang w:val="en-US" w:eastAsia="zh-CN"/>
        </w:rPr>
        <w:t>3.探索建设</w:t>
      </w:r>
      <w:r>
        <w:rPr>
          <w:rFonts w:hint="eastAsia" w:ascii="宋体" w:hAnsi="宋体" w:eastAsia="方正楷体_GBK" w:cs="方正楷体_GBK"/>
          <w:b w:val="0"/>
          <w:bCs w:val="0"/>
        </w:rPr>
        <w:t>数字慈善。</w:t>
      </w:r>
      <w:r>
        <w:rPr>
          <w:rFonts w:hint="eastAsia" w:ascii="宋体" w:hAnsi="宋体" w:eastAsia="方正仿宋_GBK" w:cs="方正仿宋_GBK"/>
        </w:rPr>
        <w:t>鼓励支持慈善组织顺应数字时代发展要求</w:t>
      </w:r>
      <w:r>
        <w:rPr>
          <w:rFonts w:hint="eastAsia" w:ascii="宋体" w:hAnsi="宋体" w:eastAsia="方正仿宋_GBK" w:cs="方正仿宋_GBK"/>
          <w:lang w:eastAsia="zh-CN"/>
        </w:rPr>
        <w:t>，</w:t>
      </w:r>
      <w:r>
        <w:rPr>
          <w:rFonts w:hint="eastAsia" w:ascii="宋体" w:hAnsi="宋体" w:eastAsia="方正仿宋_GBK" w:cs="方正仿宋_GBK"/>
          <w:lang w:val="en-US" w:eastAsia="zh-CN"/>
        </w:rPr>
        <w:t>运用</w:t>
      </w:r>
      <w:r>
        <w:rPr>
          <w:rFonts w:hint="eastAsia" w:ascii="宋体" w:hAnsi="宋体" w:eastAsia="方正仿宋_GBK" w:cs="方正仿宋_GBK"/>
        </w:rPr>
        <w:t>大数据、人工智能、区块链等技术赋能慈善事业，让慈善事业形态更加丰富、参与更加便捷</w:t>
      </w:r>
      <w:r>
        <w:rPr>
          <w:rFonts w:hint="eastAsia" w:ascii="宋体" w:hAnsi="宋体" w:eastAsia="方正仿宋_GBK" w:cs="方正仿宋_GBK"/>
          <w:lang w:val="en-US" w:eastAsia="zh-CN"/>
        </w:rPr>
        <w:t>。鼓励慈善组织</w:t>
      </w:r>
      <w:r>
        <w:rPr>
          <w:rFonts w:hint="eastAsia" w:ascii="宋体" w:hAnsi="宋体" w:eastAsia="方正仿宋_GBK" w:cs="方正仿宋_GBK"/>
        </w:rPr>
        <w:t>运用大数据技术分析受助群体需求和慈善资源分布，实现精准匹配；借助人工智能优化慈善项目管理，提高服务效率和质量</w:t>
      </w:r>
      <w:r>
        <w:rPr>
          <w:rFonts w:hint="eastAsia" w:ascii="宋体" w:hAnsi="宋体" w:eastAsia="方正仿宋_GBK" w:cs="方正仿宋_GBK"/>
          <w:lang w:eastAsia="zh-CN"/>
        </w:rPr>
        <w:t>；</w:t>
      </w:r>
      <w:r>
        <w:rPr>
          <w:rFonts w:hint="eastAsia" w:ascii="宋体" w:hAnsi="宋体" w:eastAsia="方正仿宋_GBK" w:cs="方正仿宋_GBK"/>
        </w:rPr>
        <w:t>加强数字慈善人才的培养和引进，提高慈善组织工作人员的科技素养和数字技能</w:t>
      </w:r>
      <w:r>
        <w:rPr>
          <w:rFonts w:hint="eastAsia" w:ascii="宋体" w:hAnsi="宋体" w:eastAsia="方正仿宋_GBK" w:cs="方正仿宋_GBK"/>
          <w:lang w:eastAsia="zh-CN"/>
        </w:rPr>
        <w:t>；</w:t>
      </w:r>
      <w:r>
        <w:rPr>
          <w:rFonts w:hint="eastAsia" w:ascii="宋体" w:hAnsi="宋体" w:eastAsia="方正仿宋_GBK" w:cs="方正仿宋_GBK"/>
          <w:color w:val="auto"/>
          <w:lang w:val="en-US" w:eastAsia="zh-CN"/>
        </w:rPr>
        <w:t>运用</w:t>
      </w:r>
      <w:r>
        <w:rPr>
          <w:rFonts w:hint="eastAsia" w:ascii="宋体" w:hAnsi="宋体" w:eastAsia="方正仿宋_GBK" w:cs="方正仿宋_GBK"/>
          <w:color w:val="auto"/>
        </w:rPr>
        <w:t>大数据等新技术，提升慈善信息统计效率。</w:t>
      </w:r>
    </w:p>
    <w:p w14:paraId="111F59B4">
      <w:pPr>
        <w:adjustRightInd w:val="0"/>
        <w:snapToGrid w:val="0"/>
        <w:spacing w:line="560" w:lineRule="exact"/>
        <w:ind w:firstLine="0"/>
        <w:outlineLvl w:val="1"/>
        <w:rPr>
          <w:rFonts w:ascii="宋体" w:hAnsi="宋体" w:eastAsia="楷体" w:cs="楷体"/>
        </w:rPr>
      </w:pPr>
      <w:r>
        <w:rPr>
          <w:rFonts w:hint="eastAsia" w:ascii="宋体" w:hAnsi="宋体" w:eastAsia="楷体" w:cs="楷体"/>
        </w:rPr>
        <w:t>（五）优化慈善发展环境</w:t>
      </w:r>
    </w:p>
    <w:p w14:paraId="3E1571A7">
      <w:pPr>
        <w:adjustRightInd w:val="0"/>
        <w:snapToGrid w:val="0"/>
        <w:spacing w:line="560" w:lineRule="exact"/>
        <w:ind w:firstLine="0"/>
        <w:rPr>
          <w:rFonts w:ascii="宋体" w:hAnsi="宋体" w:eastAsia="方正仿宋_GBK" w:cs="方正仿宋_GBK"/>
        </w:rPr>
      </w:pPr>
      <w:r>
        <w:rPr>
          <w:rFonts w:hint="eastAsia" w:ascii="宋体" w:hAnsi="宋体" w:eastAsia="方正楷体_GBK" w:cs="方正楷体_GBK"/>
          <w:b w:val="0"/>
          <w:bCs w:val="0"/>
        </w:rPr>
        <w:t>1.大力弘扬慈善文化。</w:t>
      </w:r>
      <w:r>
        <w:rPr>
          <w:rFonts w:hint="eastAsia" w:ascii="宋体" w:hAnsi="宋体" w:eastAsia="方正仿宋_GBK" w:cs="方正仿宋_GBK"/>
        </w:rPr>
        <w:t>依托“中华慈善日”等重要时间节点，采取“传统媒体+新媒体”“线上+线下”等形式多渠道开展慈善宣传，弘扬和</w:t>
      </w:r>
      <w:r>
        <w:rPr>
          <w:rFonts w:hint="eastAsia" w:ascii="宋体" w:hAnsi="宋体" w:eastAsia="方正仿宋_GBK" w:cs="方正仿宋_GBK"/>
          <w:lang w:val="en-US" w:eastAsia="zh-CN"/>
        </w:rPr>
        <w:t>传承</w:t>
      </w:r>
      <w:r>
        <w:rPr>
          <w:rFonts w:hint="eastAsia" w:ascii="宋体" w:hAnsi="宋体" w:eastAsia="方正仿宋_GBK" w:cs="方正仿宋_GBK"/>
        </w:rPr>
        <w:t>慈善文化；结合优秀传统慈善文化，开展特色慈善活动，引导社会公众关心慈善、支持慈善、参与慈善，在全社会营造我为人人，人人为我的良好慈善氛围。</w:t>
      </w:r>
    </w:p>
    <w:p w14:paraId="58B60D1E">
      <w:pPr>
        <w:widowControl/>
        <w:spacing w:line="560" w:lineRule="exact"/>
        <w:ind w:firstLine="0"/>
        <w:rPr>
          <w:rFonts w:ascii="宋体" w:hAnsi="宋体" w:eastAsia="方正仿宋_GBK" w:cs="方正仿宋_GBK"/>
        </w:rPr>
      </w:pPr>
      <w:r>
        <w:rPr>
          <w:rFonts w:hint="eastAsia" w:ascii="宋体" w:hAnsi="宋体" w:eastAsia="方正楷体_GBK" w:cs="方正楷体_GBK"/>
          <w:b w:val="0"/>
          <w:bCs w:val="0"/>
        </w:rPr>
        <w:t>2.完善慈善激励机制。</w:t>
      </w:r>
      <w:r>
        <w:rPr>
          <w:rFonts w:hint="eastAsia" w:ascii="宋体" w:hAnsi="宋体" w:eastAsia="方正仿宋_GBK" w:cs="方正仿宋_GBK"/>
          <w:bCs/>
        </w:rPr>
        <w:t>对在慈善事业发展中作出突出贡献的自然人、法人和非法人组织，由县级以上人民政府或者有关部门予以表彰</w:t>
      </w:r>
      <w:r>
        <w:rPr>
          <w:rFonts w:hint="eastAsia" w:ascii="宋体" w:hAnsi="宋体" w:eastAsia="方正仿宋_GBK" w:cs="方正仿宋_GBK"/>
          <w:bCs/>
          <w:lang w:val="en-US" w:eastAsia="zh-CN"/>
        </w:rPr>
        <w:t>或表扬</w:t>
      </w:r>
      <w:r>
        <w:rPr>
          <w:rFonts w:hint="eastAsia" w:ascii="宋体" w:hAnsi="宋体" w:eastAsia="方正仿宋_GBK" w:cs="方正仿宋_GBK"/>
          <w:bCs/>
        </w:rPr>
        <w:t>。</w:t>
      </w:r>
      <w:r>
        <w:rPr>
          <w:rFonts w:hint="eastAsia" w:ascii="宋体" w:hAnsi="宋体" w:eastAsia="方正仿宋_GBK" w:cs="方正仿宋_GBK"/>
        </w:rPr>
        <w:t>鼓励慈善行业组织联合社会力量</w:t>
      </w:r>
      <w:r>
        <w:rPr>
          <w:rFonts w:hint="eastAsia" w:ascii="宋体" w:hAnsi="宋体" w:eastAsia="方正仿宋_GBK" w:cs="方正仿宋_GBK"/>
          <w:lang w:val="en-US" w:eastAsia="zh-CN"/>
        </w:rPr>
        <w:t>依法</w:t>
      </w:r>
      <w:r>
        <w:rPr>
          <w:rFonts w:hint="eastAsia" w:ascii="宋体" w:hAnsi="宋体" w:eastAsia="方正仿宋_GBK" w:cs="方正仿宋_GBK"/>
        </w:rPr>
        <w:t>设立行业性慈善奖励，开展慈善奖励活动，推动慈善行业发展</w:t>
      </w:r>
      <w:r>
        <w:rPr>
          <w:rFonts w:hint="eastAsia" w:ascii="宋体" w:hAnsi="宋体" w:eastAsia="方正仿宋_GBK" w:cs="方正仿宋_GBK"/>
          <w:b/>
          <w:bCs/>
          <w:lang w:eastAsia="zh-CN"/>
        </w:rPr>
        <w:t>。</w:t>
      </w:r>
      <w:r>
        <w:rPr>
          <w:rFonts w:hint="eastAsia" w:ascii="宋体" w:hAnsi="宋体" w:eastAsia="方正仿宋_GBK" w:cs="方正仿宋_GBK"/>
          <w:b w:val="0"/>
          <w:bCs w:val="0"/>
          <w:lang w:val="en-US" w:eastAsia="zh-CN"/>
        </w:rPr>
        <w:t>鼓励</w:t>
      </w:r>
      <w:r>
        <w:rPr>
          <w:rFonts w:hint="eastAsia" w:ascii="宋体" w:hAnsi="宋体" w:eastAsia="方正仿宋_GBK" w:cs="方正仿宋_GBK"/>
        </w:rPr>
        <w:t>慈善组织对在慈善事业发展中做出较大贡献的个人，本人或者其家庭生活遇到困难时在同等条件下优先给予帮助。</w:t>
      </w:r>
    </w:p>
    <w:p w14:paraId="2CFD02D6">
      <w:pPr>
        <w:adjustRightInd w:val="0"/>
        <w:snapToGrid w:val="0"/>
        <w:spacing w:line="560" w:lineRule="exact"/>
        <w:ind w:firstLine="0"/>
        <w:rPr>
          <w:rFonts w:ascii="宋体" w:hAnsi="宋体" w:eastAsia="方正仿宋_GBK" w:cs="方正仿宋_GBK"/>
        </w:rPr>
      </w:pPr>
      <w:r>
        <w:rPr>
          <w:rFonts w:hint="eastAsia" w:ascii="宋体" w:hAnsi="宋体" w:eastAsia="方正楷体_GBK" w:cs="方正楷体_GBK"/>
          <w:b w:val="0"/>
          <w:bCs w:val="0"/>
        </w:rPr>
        <w:t>3.健全慈善评估机制。</w:t>
      </w:r>
      <w:r>
        <w:rPr>
          <w:rFonts w:hint="eastAsia" w:ascii="宋体" w:hAnsi="宋体" w:eastAsia="方正仿宋_GBK" w:cs="方正仿宋_GBK"/>
        </w:rPr>
        <w:t>推动慈善发展评估常态化，</w:t>
      </w:r>
      <w:r>
        <w:rPr>
          <w:rFonts w:hint="eastAsia" w:ascii="宋体" w:hAnsi="宋体" w:eastAsia="方正仿宋_GBK" w:cs="方正仿宋_GBK"/>
          <w:lang w:val="en-US" w:eastAsia="zh-CN"/>
        </w:rPr>
        <w:t>开展云南区域</w:t>
      </w:r>
      <w:r>
        <w:rPr>
          <w:rFonts w:hint="eastAsia" w:ascii="宋体" w:hAnsi="宋体" w:eastAsia="方正仿宋_GBK" w:cs="方正仿宋_GBK"/>
        </w:rPr>
        <w:t>慈善</w:t>
      </w:r>
      <w:r>
        <w:rPr>
          <w:rFonts w:hint="eastAsia" w:ascii="宋体" w:hAnsi="宋体" w:eastAsia="方正仿宋_GBK" w:cs="方正仿宋_GBK"/>
          <w:lang w:val="en-US" w:eastAsia="zh-CN"/>
        </w:rPr>
        <w:t>事业发展指数统计，为各地慈善事业发展提供指引。加强对</w:t>
      </w:r>
      <w:r>
        <w:rPr>
          <w:rFonts w:hint="eastAsia" w:ascii="宋体" w:hAnsi="宋体" w:eastAsia="方正仿宋_GBK" w:cs="方正仿宋_GBK"/>
        </w:rPr>
        <w:t>各级各类慈善组织</w:t>
      </w:r>
      <w:r>
        <w:rPr>
          <w:rFonts w:hint="eastAsia" w:ascii="宋体" w:hAnsi="宋体" w:eastAsia="方正仿宋_GBK" w:cs="方正仿宋_GBK"/>
          <w:lang w:val="en-US" w:eastAsia="zh-CN"/>
        </w:rPr>
        <w:t>的</w:t>
      </w:r>
      <w:r>
        <w:rPr>
          <w:rFonts w:hint="eastAsia" w:ascii="宋体" w:hAnsi="宋体" w:eastAsia="方正仿宋_GBK" w:cs="方正仿宋_GBK"/>
        </w:rPr>
        <w:t>评估</w:t>
      </w:r>
      <w:r>
        <w:rPr>
          <w:rFonts w:hint="eastAsia" w:ascii="宋体" w:hAnsi="宋体" w:eastAsia="方正仿宋_GBK" w:cs="方正仿宋_GBK"/>
          <w:lang w:eastAsia="zh-CN"/>
        </w:rPr>
        <w:t>，</w:t>
      </w:r>
      <w:r>
        <w:rPr>
          <w:rFonts w:hint="eastAsia" w:ascii="宋体" w:hAnsi="宋体" w:eastAsia="方正仿宋_GBK" w:cs="方正仿宋_GBK"/>
          <w:lang w:val="en-US" w:eastAsia="zh-CN"/>
        </w:rPr>
        <w:t>以评促建。探索</w:t>
      </w:r>
      <w:r>
        <w:rPr>
          <w:rFonts w:hint="eastAsia" w:ascii="宋体" w:hAnsi="宋体" w:eastAsia="方正仿宋_GBK" w:cs="方正仿宋_GBK"/>
        </w:rPr>
        <w:t>建立慈善组织信用评价体系，对慈善组织的信用状况进行动态监测和管理，提高慈善行业的整体公信力和透明度。</w:t>
      </w:r>
    </w:p>
    <w:p w14:paraId="5A160EB3">
      <w:pPr>
        <w:pStyle w:val="3"/>
        <w:adjustRightInd w:val="0"/>
        <w:snapToGrid w:val="0"/>
        <w:spacing w:before="0" w:after="0" w:line="560" w:lineRule="exact"/>
        <w:ind w:firstLine="640" w:firstLineChars="200"/>
        <w:rPr>
          <w:rFonts w:ascii="宋体" w:hAnsi="宋体" w:eastAsia="方正黑体_GBK" w:cs="方正黑体_GBK"/>
        </w:rPr>
      </w:pPr>
      <w:r>
        <w:rPr>
          <w:rFonts w:hint="eastAsia" w:ascii="宋体" w:hAnsi="宋体" w:eastAsia="方正黑体_GBK" w:cs="方正黑体_GBK"/>
        </w:rPr>
        <w:t>四、重点工作</w:t>
      </w:r>
    </w:p>
    <w:p w14:paraId="21D18DA8">
      <w:pPr>
        <w:adjustRightInd w:val="0"/>
        <w:snapToGrid w:val="0"/>
        <w:spacing w:line="560" w:lineRule="exact"/>
        <w:ind w:firstLine="640" w:firstLineChars="200"/>
        <w:jc w:val="both"/>
        <w:rPr>
          <w:rFonts w:ascii="宋体" w:hAnsi="宋体" w:eastAsia="方正仿宋_GBK" w:cs="方正仿宋_GBK"/>
        </w:rPr>
      </w:pPr>
      <w:r>
        <w:rPr>
          <w:rFonts w:hint="eastAsia" w:ascii="宋体" w:hAnsi="宋体" w:eastAsia="方正楷体_GBK" w:cs="方正楷体_GBK"/>
          <w:color w:val="auto"/>
        </w:rPr>
        <w:t>（一）</w:t>
      </w:r>
      <w:r>
        <w:rPr>
          <w:rFonts w:hint="eastAsia" w:ascii="宋体" w:hAnsi="宋体" w:eastAsia="方正楷体_GBK" w:cs="方正楷体_GBK"/>
          <w:lang w:val="en-US" w:eastAsia="zh-CN"/>
        </w:rPr>
        <w:t>加强</w:t>
      </w:r>
      <w:r>
        <w:rPr>
          <w:rFonts w:hint="eastAsia" w:ascii="宋体" w:hAnsi="宋体" w:eastAsia="方正楷体_GBK" w:cs="方正楷体_GBK"/>
          <w:color w:val="auto"/>
          <w:lang w:val="en-US" w:eastAsia="zh-CN"/>
        </w:rPr>
        <w:t>慈善阵地建设</w:t>
      </w:r>
      <w:r>
        <w:rPr>
          <w:rFonts w:hint="eastAsia" w:ascii="宋体" w:hAnsi="宋体" w:eastAsia="方正楷体_GBK" w:cs="方正楷体_GBK"/>
        </w:rPr>
        <w:t>。</w:t>
      </w:r>
      <w:r>
        <w:rPr>
          <w:rFonts w:hint="eastAsia" w:ascii="宋体" w:hAnsi="宋体" w:eastAsia="方正仿宋_GBK" w:cs="方正仿宋_GBK"/>
        </w:rPr>
        <w:t>建立省、州（市）、县（市、区）三级慈善组织孵化基地，为慈善组织提供资金、业务、项目指导等支持</w:t>
      </w:r>
      <w:r>
        <w:rPr>
          <w:rFonts w:hint="eastAsia" w:ascii="宋体" w:hAnsi="宋体" w:eastAsia="方正仿宋_GBK"/>
        </w:rPr>
        <w:t>。</w:t>
      </w:r>
      <w:r>
        <w:rPr>
          <w:rFonts w:hint="eastAsia" w:ascii="宋体" w:hAnsi="宋体" w:eastAsia="方正仿宋_GBK" w:cs="方正仿宋_GBK"/>
        </w:rPr>
        <w:t>推动慈善力量下沉，支持在乡镇（街道）、村（社区）设立慈善服务站（点），激活社区内生慈善资源</w:t>
      </w:r>
      <w:r>
        <w:rPr>
          <w:rFonts w:hint="eastAsia" w:ascii="宋体" w:hAnsi="宋体" w:eastAsia="方正仿宋_GBK" w:cs="方正仿宋_GBK"/>
          <w:lang w:eastAsia="zh-CN"/>
        </w:rPr>
        <w:t>，发</w:t>
      </w:r>
      <w:r>
        <w:rPr>
          <w:rFonts w:hint="eastAsia" w:ascii="宋体" w:hAnsi="宋体" w:eastAsia="方正仿宋_GBK" w:cs="方正仿宋_GBK"/>
        </w:rPr>
        <w:t>展社区慈善事业。鼓励有条件的地方打造慈善镇（街）、慈善社区、慈善街区、慈善公园、慈善广场、慈善博物馆等慈善载体，夯实慈善事业发展基础。</w:t>
      </w:r>
    </w:p>
    <w:p w14:paraId="132C84A9">
      <w:pPr>
        <w:numPr>
          <w:ilvl w:val="255"/>
          <w:numId w:val="0"/>
        </w:numPr>
        <w:spacing w:line="560" w:lineRule="exact"/>
        <w:ind w:firstLine="640" w:firstLineChars="200"/>
        <w:rPr>
          <w:rFonts w:ascii="宋体" w:hAnsi="宋体" w:eastAsia="方正仿宋_GBK" w:cs="方正仿宋_GBK"/>
        </w:rPr>
      </w:pPr>
      <w:r>
        <w:rPr>
          <w:rFonts w:hint="eastAsia" w:ascii="宋体" w:hAnsi="宋体" w:eastAsia="方正楷体_GBK" w:cs="方正楷体_GBK"/>
          <w:color w:val="auto"/>
        </w:rPr>
        <w:t>（</w:t>
      </w:r>
      <w:r>
        <w:rPr>
          <w:rFonts w:hint="eastAsia" w:ascii="宋体" w:hAnsi="宋体" w:eastAsia="方正楷体_GBK" w:cs="方正楷体_GBK"/>
          <w:lang w:val="en-US" w:eastAsia="zh-CN"/>
        </w:rPr>
        <w:t>二</w:t>
      </w:r>
      <w:r>
        <w:rPr>
          <w:rFonts w:hint="eastAsia" w:ascii="宋体" w:hAnsi="宋体" w:eastAsia="方正楷体_GBK" w:cs="方正楷体_GBK"/>
          <w:color w:val="auto"/>
        </w:rPr>
        <w:t>）</w:t>
      </w:r>
      <w:r>
        <w:rPr>
          <w:rFonts w:hint="eastAsia" w:ascii="宋体" w:hAnsi="宋体" w:eastAsia="方正楷体_GBK" w:cs="方正楷体_GBK"/>
          <w:lang w:val="en-US" w:eastAsia="zh-CN"/>
        </w:rPr>
        <w:t>培育特色</w:t>
      </w:r>
      <w:r>
        <w:rPr>
          <w:rFonts w:hint="eastAsia" w:ascii="宋体" w:hAnsi="宋体" w:eastAsia="方正楷体_GBK" w:cs="方正楷体_GBK"/>
        </w:rPr>
        <w:t>慈善品牌。</w:t>
      </w:r>
      <w:r>
        <w:rPr>
          <w:rFonts w:hint="eastAsia" w:ascii="宋体" w:hAnsi="宋体" w:eastAsia="方正仿宋_GBK" w:cs="方正仿宋_GBK"/>
        </w:rPr>
        <w:t>适应中国特色慈善事业发展及云南特色慈善发展需要，强化品牌意识，聚焦民族</w:t>
      </w:r>
      <w:r>
        <w:rPr>
          <w:rFonts w:hint="eastAsia" w:ascii="宋体" w:hAnsi="宋体" w:eastAsia="方正仿宋_GBK" w:cs="方正仿宋_GBK"/>
          <w:lang w:val="en-US" w:eastAsia="zh-CN"/>
        </w:rPr>
        <w:t>地区</w:t>
      </w:r>
      <w:r>
        <w:rPr>
          <w:rFonts w:hint="eastAsia" w:ascii="宋体" w:hAnsi="宋体" w:eastAsia="方正仿宋_GBK" w:cs="方正仿宋_GBK"/>
        </w:rPr>
        <w:t>慈善、绿色慈善、国际慈善，着力</w:t>
      </w:r>
      <w:r>
        <w:rPr>
          <w:rFonts w:hint="eastAsia" w:ascii="宋体" w:hAnsi="宋体" w:eastAsia="方正仿宋_GBK" w:cs="方正仿宋_GBK"/>
          <w:lang w:val="en-US" w:eastAsia="zh-CN"/>
        </w:rPr>
        <w:t>培育</w:t>
      </w:r>
      <w:r>
        <w:rPr>
          <w:rFonts w:hint="eastAsia" w:ascii="宋体" w:hAnsi="宋体" w:eastAsia="方正仿宋_GBK" w:cs="方正仿宋_GBK"/>
        </w:rPr>
        <w:t>“云尚有你·善行云岭”慈善服务品牌。探索开展“慈善+救助、慈善+养老、慈善+儿童、慈善+文旅”等一批符合我省经济社会发展需求、切实解决群众困难、具有云南特色的慈善服务项目。到2030年底，培育不少于10个品牌慈善组织，打造不少于1</w:t>
      </w:r>
      <w:r>
        <w:rPr>
          <w:rFonts w:hint="eastAsia" w:ascii="宋体" w:hAnsi="宋体" w:eastAsia="方正仿宋_GBK" w:cs="方正仿宋_GBK"/>
          <w:lang w:val="en-US" w:eastAsia="zh-CN"/>
        </w:rPr>
        <w:t>0</w:t>
      </w:r>
      <w:r>
        <w:rPr>
          <w:rFonts w:hint="eastAsia" w:ascii="宋体" w:hAnsi="宋体" w:eastAsia="方正仿宋_GBK" w:cs="方正仿宋_GBK"/>
        </w:rPr>
        <w:t>个慈善品牌</w:t>
      </w:r>
      <w:r>
        <w:rPr>
          <w:rFonts w:hint="eastAsia" w:ascii="宋体" w:hAnsi="宋体" w:eastAsia="方正仿宋_GBK" w:cs="方正仿宋_GBK"/>
          <w:lang w:val="en-US" w:eastAsia="zh-CN"/>
        </w:rPr>
        <w:t>项目</w:t>
      </w:r>
      <w:r>
        <w:rPr>
          <w:rFonts w:hint="eastAsia" w:ascii="宋体" w:hAnsi="宋体" w:eastAsia="方正仿宋_GBK" w:cs="方正仿宋_GBK"/>
        </w:rPr>
        <w:t>。</w:t>
      </w:r>
    </w:p>
    <w:p w14:paraId="3D53E377">
      <w:pPr>
        <w:spacing w:line="560" w:lineRule="exact"/>
        <w:ind w:firstLine="0"/>
        <w:rPr>
          <w:rFonts w:hint="eastAsia" w:ascii="宋体" w:hAnsi="宋体" w:eastAsia="方正仿宋_GBK" w:cs="方正仿宋_GBK"/>
        </w:rPr>
      </w:pPr>
      <w:r>
        <w:rPr>
          <w:rStyle w:val="15"/>
          <w:rFonts w:hint="eastAsia" w:ascii="宋体" w:hAnsi="宋体" w:eastAsia="方正楷体_GBK" w:cs="方正楷体_GBK"/>
          <w:color w:val="auto"/>
        </w:rPr>
        <w:t>（</w:t>
      </w:r>
      <w:r>
        <w:rPr>
          <w:rStyle w:val="15"/>
          <w:rFonts w:hint="eastAsia" w:ascii="宋体" w:hAnsi="宋体" w:eastAsia="方正楷体_GBK" w:cs="方正楷体_GBK"/>
          <w:lang w:val="en-US"/>
        </w:rPr>
        <w:t>三</w:t>
      </w:r>
      <w:r>
        <w:rPr>
          <w:rStyle w:val="15"/>
          <w:rFonts w:hint="eastAsia" w:ascii="宋体" w:hAnsi="宋体" w:eastAsia="方正楷体_GBK" w:cs="方正楷体_GBK"/>
          <w:color w:val="auto"/>
        </w:rPr>
        <w:t>）</w:t>
      </w:r>
      <w:r>
        <w:rPr>
          <w:rStyle w:val="15"/>
          <w:rFonts w:hint="eastAsia" w:ascii="宋体" w:hAnsi="宋体" w:eastAsia="方正楷体_GBK" w:cs="方正楷体_GBK"/>
          <w:lang w:val="en-US"/>
        </w:rPr>
        <w:t>严格慈善领域监管</w:t>
      </w:r>
      <w:r>
        <w:rPr>
          <w:rFonts w:hint="eastAsia" w:ascii="宋体" w:hAnsi="宋体" w:eastAsia="方正楷体_GBK" w:cs="方正楷体_GBK"/>
        </w:rPr>
        <w:t>。</w:t>
      </w:r>
      <w:r>
        <w:rPr>
          <w:rFonts w:hint="eastAsia" w:ascii="宋体" w:hAnsi="宋体" w:eastAsia="方正仿宋_GBK" w:cs="方正仿宋_GBK"/>
        </w:rPr>
        <w:t>各级民政部门要依法履行职责，加强对慈善活动的监督、管理和服务。要综合运用年检（年报）、抽查审计、评估、执法等手段加强对慈善组织的规范管理，</w:t>
      </w:r>
      <w:r>
        <w:rPr>
          <w:rFonts w:hint="eastAsia" w:ascii="宋体" w:hAnsi="宋体" w:eastAsia="方正仿宋_GBK" w:cs="方正仿宋_GBK"/>
          <w:lang w:eastAsia="zh-CN"/>
        </w:rPr>
        <w:t>监督</w:t>
      </w:r>
      <w:r>
        <w:rPr>
          <w:rFonts w:hint="eastAsia" w:ascii="宋体" w:hAnsi="宋体" w:eastAsia="方正仿宋_GBK" w:cs="方正仿宋_GBK"/>
        </w:rPr>
        <w:t>慈善组织健全法人治理结构，加强和完善内部治理。以零容忍的态度严肃查处、打击慈善领域违规违法问题。要持续实施“阳光慈善”工程，督促慈善组织和慈善信托受托人强化法治意识和合规意识，</w:t>
      </w:r>
      <w:r>
        <w:rPr>
          <w:rFonts w:hint="eastAsia" w:ascii="宋体" w:hAnsi="宋体" w:eastAsia="方正仿宋_GBK" w:cs="方正仿宋_GBK"/>
          <w:lang w:bidi="ar"/>
        </w:rPr>
        <w:t>实现所有慈善组织、慈善信托的受托人</w:t>
      </w:r>
      <w:r>
        <w:rPr>
          <w:rFonts w:hint="eastAsia" w:ascii="宋体" w:hAnsi="宋体" w:eastAsia="方正仿宋_GBK" w:cs="方正仿宋_GBK"/>
        </w:rPr>
        <w:t>在“慈善中国”平台上依法公开信息，做到信息公开内容真实、完整、及时。严格慈善组织公开募捐资格审批和公开募捐方案备案，重点加强网络慈善募捐活动监管，督促慈善组织依法公开募捐收支等情况，提升公信力和透明度</w:t>
      </w:r>
      <w:r>
        <w:rPr>
          <w:rFonts w:hint="eastAsia" w:ascii="宋体" w:hAnsi="宋体" w:eastAsia="方正仿宋_GBK" w:cs="方正仿宋_GBK"/>
          <w:color w:val="auto"/>
        </w:rPr>
        <w:t>。</w:t>
      </w:r>
    </w:p>
    <w:p w14:paraId="1C2A7ECA">
      <w:pPr>
        <w:spacing w:line="560" w:lineRule="exact"/>
        <w:ind w:firstLine="0"/>
        <w:rPr>
          <w:rFonts w:hint="eastAsia" w:ascii="宋体" w:hAnsi="宋体" w:eastAsia="方正楷体_GBK" w:cs="方正楷体_GBK"/>
          <w:highlight w:val="none"/>
        </w:rPr>
      </w:pPr>
      <w:r>
        <w:rPr>
          <w:rStyle w:val="15"/>
          <w:rFonts w:hint="eastAsia" w:ascii="宋体" w:hAnsi="宋体" w:eastAsia="方正楷体_GBK" w:cs="方正楷体_GBK"/>
          <w:color w:val="auto"/>
        </w:rPr>
        <w:t>（</w:t>
      </w:r>
      <w:r>
        <w:rPr>
          <w:rStyle w:val="15"/>
          <w:rFonts w:hint="eastAsia" w:ascii="宋体" w:hAnsi="宋体" w:eastAsia="方正楷体_GBK" w:cs="方正楷体_GBK"/>
          <w:color w:val="auto"/>
          <w:lang w:val="en-US" w:eastAsia="zh-CN"/>
        </w:rPr>
        <w:t>四</w:t>
      </w:r>
      <w:r>
        <w:rPr>
          <w:rStyle w:val="15"/>
          <w:rFonts w:hint="eastAsia" w:ascii="宋体" w:hAnsi="宋体" w:eastAsia="方正楷体_GBK" w:cs="方正楷体_GBK"/>
          <w:color w:val="auto"/>
        </w:rPr>
        <w:t>）</w:t>
      </w:r>
      <w:r>
        <w:rPr>
          <w:rStyle w:val="15"/>
          <w:rFonts w:hint="eastAsia" w:ascii="宋体" w:hAnsi="宋体" w:eastAsia="方正楷体_GBK" w:cs="方正楷体_GBK"/>
          <w:lang w:val="en-US"/>
        </w:rPr>
        <w:t>强</w:t>
      </w:r>
      <w:r>
        <w:rPr>
          <w:rStyle w:val="15"/>
          <w:rFonts w:hint="eastAsia" w:ascii="宋体" w:hAnsi="宋体"/>
          <w:lang w:val="en-US"/>
        </w:rPr>
        <w:t>化</w:t>
      </w:r>
      <w:r>
        <w:rPr>
          <w:rStyle w:val="15"/>
          <w:rFonts w:hint="eastAsia" w:ascii="宋体" w:hAnsi="宋体" w:eastAsia="方正楷体_GBK" w:cs="方正楷体_GBK"/>
        </w:rPr>
        <w:t>慈善人才培养。</w:t>
      </w:r>
      <w:r>
        <w:rPr>
          <w:rFonts w:hint="eastAsia" w:ascii="宋体" w:hAnsi="宋体" w:eastAsia="方正仿宋_GBK" w:cs="方正楷体_GBK"/>
        </w:rPr>
        <w:t>加强慈善</w:t>
      </w:r>
      <w:r>
        <w:rPr>
          <w:rFonts w:hint="eastAsia" w:ascii="宋体" w:hAnsi="宋体" w:eastAsia="方正仿宋_GBK" w:cs="方正楷体_GBK"/>
          <w:lang w:val="en-US" w:eastAsia="zh-CN"/>
        </w:rPr>
        <w:t>专业</w:t>
      </w:r>
      <w:r>
        <w:rPr>
          <w:rFonts w:hint="eastAsia" w:ascii="宋体" w:hAnsi="宋体" w:eastAsia="方正仿宋_GBK" w:cs="方正楷体_GBK"/>
        </w:rPr>
        <w:t>人才培养，强化慈善</w:t>
      </w:r>
      <w:r>
        <w:rPr>
          <w:rFonts w:hint="eastAsia" w:ascii="宋体" w:hAnsi="宋体" w:eastAsia="方正仿宋_GBK" w:cs="方正楷体_GBK"/>
          <w:lang w:val="en-US" w:eastAsia="zh-CN"/>
        </w:rPr>
        <w:t>专业</w:t>
      </w:r>
      <w:r>
        <w:rPr>
          <w:rFonts w:hint="eastAsia" w:ascii="宋体" w:hAnsi="宋体" w:eastAsia="方正仿宋_GBK" w:cs="方正楷体_GBK"/>
        </w:rPr>
        <w:t>人员能力提升，探索慈善领域人才激励措施。依托慈善组织、行业组织、高校和科研机构</w:t>
      </w:r>
      <w:r>
        <w:rPr>
          <w:rFonts w:hint="eastAsia" w:ascii="宋体" w:hAnsi="宋体" w:eastAsia="方正仿宋_GBK" w:cs="方正仿宋_GBK"/>
        </w:rPr>
        <w:t>培养慈善</w:t>
      </w:r>
      <w:r>
        <w:rPr>
          <w:rFonts w:hint="eastAsia" w:ascii="宋体" w:hAnsi="宋体" w:eastAsia="方正仿宋_GBK" w:cs="方正仿宋_GBK"/>
          <w:lang w:val="en-US" w:eastAsia="zh-CN"/>
        </w:rPr>
        <w:t>专业人才。</w:t>
      </w:r>
      <w:r>
        <w:rPr>
          <w:rFonts w:hint="eastAsia" w:ascii="宋体" w:hAnsi="宋体" w:eastAsia="方正仿宋_GBK" w:cs="方正楷体_GBK"/>
        </w:rPr>
        <w:t>建立慈善人才库，到2030年底，培养不少于</w:t>
      </w:r>
      <w:r>
        <w:rPr>
          <w:rFonts w:hint="eastAsia" w:ascii="宋体" w:hAnsi="宋体" w:eastAsia="方正仿宋_GBK" w:cs="方正楷体_GBK"/>
          <w:lang w:val="en-US" w:eastAsia="zh-CN"/>
        </w:rPr>
        <w:t>100名</w:t>
      </w:r>
      <w:r>
        <w:rPr>
          <w:rFonts w:hint="eastAsia" w:ascii="宋体" w:hAnsi="宋体" w:eastAsia="方正仿宋_GBK" w:cs="方正仿宋_GBK"/>
        </w:rPr>
        <w:t>项目管理人</w:t>
      </w:r>
      <w:r>
        <w:rPr>
          <w:rFonts w:hint="eastAsia" w:ascii="宋体" w:hAnsi="宋体" w:eastAsia="方正仿宋_GBK" w:cs="方正仿宋_GBK"/>
          <w:lang w:val="en-US" w:eastAsia="zh-CN"/>
        </w:rPr>
        <w:t>员</w:t>
      </w:r>
      <w:r>
        <w:rPr>
          <w:rFonts w:hint="eastAsia" w:ascii="宋体" w:hAnsi="宋体" w:eastAsia="方正仿宋_GBK" w:cs="方正仿宋_GBK"/>
        </w:rPr>
        <w:t>、</w:t>
      </w:r>
      <w:r>
        <w:rPr>
          <w:rFonts w:hint="eastAsia" w:ascii="宋体" w:hAnsi="宋体" w:eastAsia="方正仿宋_GBK" w:cs="方正楷体_GBK"/>
        </w:rPr>
        <w:t>100名</w:t>
      </w:r>
      <w:r>
        <w:rPr>
          <w:rFonts w:hint="eastAsia" w:ascii="宋体" w:hAnsi="宋体" w:eastAsia="方正仿宋_GBK" w:cs="方正楷体_GBK"/>
          <w:lang w:val="en-US" w:eastAsia="zh-CN"/>
        </w:rPr>
        <w:t>取得</w:t>
      </w:r>
      <w:r>
        <w:rPr>
          <w:rFonts w:hint="eastAsia" w:ascii="宋体" w:hAnsi="宋体" w:eastAsia="方正仿宋_GBK" w:cs="方正楷体_GBK"/>
        </w:rPr>
        <w:t>职业技能等级资格</w:t>
      </w:r>
      <w:r>
        <w:rPr>
          <w:rFonts w:hint="eastAsia" w:ascii="宋体" w:hAnsi="宋体" w:eastAsia="方正仿宋_GBK" w:cs="方正楷体_GBK"/>
          <w:lang w:val="en-US" w:eastAsia="zh-CN"/>
        </w:rPr>
        <w:t>的劝募员、</w:t>
      </w:r>
      <w:r>
        <w:rPr>
          <w:rFonts w:hint="eastAsia" w:ascii="宋体" w:hAnsi="宋体" w:eastAsia="方正仿宋_GBK" w:cs="方正仿宋_GBK"/>
          <w:highlight w:val="none"/>
          <w:lang w:val="en-US" w:eastAsia="zh-CN"/>
        </w:rPr>
        <w:t>100名慈善组织合规专员</w:t>
      </w:r>
      <w:r>
        <w:rPr>
          <w:rFonts w:hint="eastAsia" w:ascii="宋体" w:hAnsi="宋体" w:eastAsia="方正仿宋_GBK" w:cs="方正楷体_GBK"/>
          <w:highlight w:val="none"/>
        </w:rPr>
        <w:t>。</w:t>
      </w:r>
    </w:p>
    <w:p w14:paraId="42C36177">
      <w:pPr>
        <w:pStyle w:val="3"/>
        <w:adjustRightInd w:val="0"/>
        <w:snapToGrid w:val="0"/>
        <w:spacing w:before="0" w:after="0" w:line="560" w:lineRule="exact"/>
        <w:ind w:firstLine="640" w:firstLineChars="200"/>
        <w:rPr>
          <w:rFonts w:ascii="宋体" w:hAnsi="宋体" w:eastAsia="方正黑体_GBK" w:cs="方正黑体_GBK"/>
        </w:rPr>
      </w:pPr>
      <w:r>
        <w:rPr>
          <w:rFonts w:hint="eastAsia" w:ascii="宋体" w:hAnsi="宋体" w:eastAsia="方正黑体_GBK" w:cs="方正黑体_GBK"/>
        </w:rPr>
        <w:t>五、保障措施</w:t>
      </w:r>
    </w:p>
    <w:p w14:paraId="23AA294B">
      <w:pPr>
        <w:adjustRightInd w:val="0"/>
        <w:snapToGrid w:val="0"/>
        <w:spacing w:line="560" w:lineRule="exact"/>
        <w:ind w:firstLine="0"/>
        <w:rPr>
          <w:rStyle w:val="15"/>
          <w:rFonts w:ascii="宋体" w:hAnsi="宋体" w:eastAsia="方正楷体_GBK" w:cs="方正楷体_GBK"/>
        </w:rPr>
      </w:pPr>
      <w:r>
        <w:rPr>
          <w:rStyle w:val="15"/>
          <w:rFonts w:hint="eastAsia" w:ascii="宋体" w:hAnsi="宋体" w:eastAsia="方正楷体_GBK" w:cs="方正楷体_GBK"/>
        </w:rPr>
        <w:t>（一）</w:t>
      </w:r>
      <w:r>
        <w:rPr>
          <w:rStyle w:val="15"/>
          <w:rFonts w:hint="eastAsia" w:ascii="宋体" w:hAnsi="宋体" w:eastAsia="方正楷体_GBK" w:cs="方正楷体_GBK"/>
          <w:lang w:val="en-US"/>
        </w:rPr>
        <w:t>加强</w:t>
      </w:r>
      <w:r>
        <w:rPr>
          <w:rStyle w:val="15"/>
          <w:rFonts w:hint="eastAsia" w:ascii="宋体" w:hAnsi="宋体" w:eastAsia="方正楷体_GBK" w:cs="方正楷体_GBK"/>
        </w:rPr>
        <w:t>组织领导。</w:t>
      </w:r>
      <w:r>
        <w:rPr>
          <w:rFonts w:hint="eastAsia" w:ascii="宋体" w:hAnsi="宋体" w:eastAsia="方正仿宋_GBK" w:cs="方正楷体_GBK"/>
          <w:lang w:val="en-US" w:eastAsia="zh-CN"/>
        </w:rPr>
        <w:t>各级民政部门要会同</w:t>
      </w:r>
      <w:r>
        <w:rPr>
          <w:rFonts w:hint="eastAsia" w:ascii="宋体" w:hAnsi="宋体" w:eastAsia="方正仿宋_GBK" w:cs="方正楷体_GBK"/>
        </w:rPr>
        <w:t>有关部门</w:t>
      </w:r>
      <w:r>
        <w:rPr>
          <w:rFonts w:hint="eastAsia" w:ascii="宋体" w:hAnsi="宋体" w:eastAsia="方正仿宋_GBK" w:cs="方正楷体_GBK"/>
          <w:lang w:val="en-US" w:eastAsia="zh-CN"/>
        </w:rPr>
        <w:t>紧扣规划指标，分析目标任务，细化年度实施计划，强化部门协作联动，推动组织实施到位，责任落实到位，工作执行到位</w:t>
      </w:r>
      <w:r>
        <w:rPr>
          <w:rFonts w:hint="eastAsia" w:ascii="宋体" w:hAnsi="宋体" w:eastAsia="方正仿宋_GBK" w:cs="方正楷体_GBK"/>
          <w:lang w:eastAsia="zh-CN"/>
        </w:rPr>
        <w:t>，</w:t>
      </w:r>
      <w:r>
        <w:rPr>
          <w:rFonts w:hint="eastAsia" w:ascii="宋体" w:hAnsi="宋体" w:eastAsia="方正仿宋_GBK" w:cs="方正楷体_GBK"/>
          <w:lang w:val="en-US" w:eastAsia="zh-CN"/>
        </w:rPr>
        <w:t>促进全省慈善事业健康有序发展。</w:t>
      </w:r>
    </w:p>
    <w:p w14:paraId="53AE550F">
      <w:pPr>
        <w:overflowPunct/>
        <w:autoSpaceDE/>
        <w:autoSpaceDN/>
        <w:spacing w:line="560" w:lineRule="exact"/>
        <w:ind w:left="0" w:leftChars="0" w:firstLine="0"/>
        <w:textAlignment w:val="auto"/>
        <w:rPr>
          <w:rFonts w:hint="eastAsia" w:ascii="宋体" w:hAnsi="宋体" w:eastAsia="仿宋" w:cs="方正仿宋_GBK"/>
          <w:lang w:val="en-US" w:eastAsia="zh-CN"/>
        </w:rPr>
      </w:pPr>
      <w:r>
        <w:rPr>
          <w:rStyle w:val="15"/>
          <w:rFonts w:hint="eastAsia" w:ascii="宋体" w:hAnsi="宋体" w:eastAsia="方正楷体_GBK" w:cs="方正楷体_GBK"/>
        </w:rPr>
        <w:t>（二）</w:t>
      </w:r>
      <w:r>
        <w:rPr>
          <w:rFonts w:hint="eastAsia" w:ascii="宋体" w:hAnsi="宋体" w:eastAsia="方正楷体_GBK"/>
          <w:lang w:val="en-US" w:eastAsia="zh-CN"/>
        </w:rPr>
        <w:t>加强</w:t>
      </w:r>
      <w:r>
        <w:rPr>
          <w:rStyle w:val="15"/>
          <w:rFonts w:ascii="宋体" w:hAnsi="宋体" w:eastAsia="方正楷体_GBK" w:cs="方正楷体_GBK"/>
        </w:rPr>
        <w:t>资金保障。</w:t>
      </w:r>
      <w:r>
        <w:rPr>
          <w:rFonts w:hint="eastAsia" w:ascii="宋体" w:hAnsi="宋体" w:eastAsia="方正仿宋_GBK" w:cs="方正楷体_GBK"/>
          <w:lang w:val="en-US" w:eastAsia="zh-CN"/>
        </w:rPr>
        <w:t>各级</w:t>
      </w:r>
      <w:r>
        <w:rPr>
          <w:rFonts w:ascii="宋体" w:hAnsi="宋体" w:eastAsia="方正仿宋_GBK" w:cs="方正楷体_GBK"/>
        </w:rPr>
        <w:t>民政部门要统筹用好社会救助、养老服务、儿童福利、社会事务、社会组织管理等领域政府购买服务资金和相关业务工作经费，在慈善组织培育、人才培养、活动开展等方面提供保障。</w:t>
      </w:r>
      <w:r>
        <w:rPr>
          <w:rFonts w:hint="eastAsia" w:ascii="宋体" w:hAnsi="宋体" w:eastAsia="方正仿宋_GBK" w:cs="方正楷体_GBK"/>
        </w:rPr>
        <w:t>引导</w:t>
      </w:r>
      <w:r>
        <w:rPr>
          <w:rFonts w:hint="eastAsia" w:ascii="宋体" w:hAnsi="宋体" w:eastAsia="方正仿宋_GBK" w:cs="方正楷体_GBK"/>
          <w:lang w:eastAsia="zh-CN"/>
        </w:rPr>
        <w:t>、</w:t>
      </w:r>
      <w:r>
        <w:rPr>
          <w:rFonts w:hint="eastAsia" w:ascii="宋体" w:hAnsi="宋体" w:eastAsia="方正仿宋_GBK" w:cs="方正楷体_GBK"/>
          <w:lang w:val="en-US" w:eastAsia="zh-CN"/>
        </w:rPr>
        <w:t>支持有意愿有能力的</w:t>
      </w:r>
      <w:r>
        <w:rPr>
          <w:rFonts w:hint="eastAsia" w:ascii="宋体" w:hAnsi="宋体" w:eastAsia="方正仿宋_GBK" w:cs="方正楷体_GBK"/>
        </w:rPr>
        <w:t>企业、社会组织</w:t>
      </w:r>
      <w:r>
        <w:rPr>
          <w:rFonts w:hint="eastAsia" w:ascii="宋体" w:hAnsi="宋体" w:eastAsia="方正仿宋_GBK" w:cs="方正楷体_GBK"/>
          <w:lang w:val="en-US" w:eastAsia="zh-CN"/>
        </w:rPr>
        <w:t>和个人</w:t>
      </w:r>
      <w:r>
        <w:rPr>
          <w:rFonts w:hint="eastAsia" w:ascii="宋体" w:hAnsi="宋体" w:eastAsia="方正仿宋_GBK" w:cs="方正楷体_GBK"/>
        </w:rPr>
        <w:t>设立慈善发展基金，支持慈善组织能力建设，拓宽资金来源渠道。</w:t>
      </w:r>
    </w:p>
    <w:p w14:paraId="21DAA865">
      <w:pPr>
        <w:spacing w:line="560" w:lineRule="exact"/>
        <w:ind w:firstLine="0"/>
        <w:rPr>
          <w:rFonts w:hint="eastAsia" w:ascii="宋体" w:hAnsi="宋体"/>
          <w:lang w:val="en-US" w:eastAsia="zh-CN"/>
        </w:rPr>
      </w:pPr>
      <w:r>
        <w:rPr>
          <w:rStyle w:val="15"/>
          <w:rFonts w:hint="eastAsia" w:ascii="宋体" w:hAnsi="宋体" w:eastAsia="方正楷体_GBK" w:cs="方正楷体_GBK"/>
        </w:rPr>
        <w:t>（</w:t>
      </w:r>
      <w:r>
        <w:rPr>
          <w:rStyle w:val="15"/>
          <w:rFonts w:hint="eastAsia" w:ascii="宋体" w:hAnsi="宋体" w:eastAsia="方正楷体_GBK" w:cs="方正楷体_GBK"/>
          <w:lang w:val="en-US"/>
        </w:rPr>
        <w:t>三</w:t>
      </w:r>
      <w:r>
        <w:rPr>
          <w:rStyle w:val="15"/>
          <w:rFonts w:hint="eastAsia" w:ascii="宋体" w:hAnsi="宋体" w:eastAsia="方正楷体_GBK" w:cs="方正楷体_GBK"/>
        </w:rPr>
        <w:t>）</w:t>
      </w:r>
      <w:r>
        <w:rPr>
          <w:rStyle w:val="15"/>
          <w:rFonts w:hint="eastAsia" w:ascii="宋体" w:hAnsi="宋体" w:eastAsia="方正楷体_GBK" w:cs="方正楷体_GBK"/>
          <w:lang w:val="en-US"/>
        </w:rPr>
        <w:t>加强</w:t>
      </w:r>
      <w:r>
        <w:rPr>
          <w:rStyle w:val="15"/>
          <w:rFonts w:hint="eastAsia" w:ascii="宋体" w:hAnsi="宋体" w:eastAsia="方正楷体_GBK" w:cs="方正楷体_GBK"/>
        </w:rPr>
        <w:t>宣传引导。</w:t>
      </w:r>
      <w:r>
        <w:rPr>
          <w:rFonts w:ascii="宋体" w:hAnsi="宋体" w:eastAsia="方正仿宋_GBK" w:cs="方正仿宋_GBK"/>
        </w:rPr>
        <w:t>加大对慈善</w:t>
      </w:r>
      <w:r>
        <w:rPr>
          <w:rFonts w:hint="eastAsia" w:ascii="宋体" w:hAnsi="宋体" w:eastAsia="方正仿宋_GBK" w:cs="方正仿宋_GBK"/>
        </w:rPr>
        <w:t>事业</w:t>
      </w:r>
      <w:r>
        <w:rPr>
          <w:rFonts w:ascii="宋体" w:hAnsi="宋体" w:eastAsia="方正仿宋_GBK" w:cs="方正仿宋_GBK"/>
        </w:rPr>
        <w:t>的宣传，充分利用广播、电视、报刊、互联网等媒体，采取群众喜闻乐见的方式，</w:t>
      </w:r>
      <w:r>
        <w:rPr>
          <w:rFonts w:hint="eastAsia" w:ascii="宋体" w:hAnsi="宋体" w:eastAsia="方正仿宋_GBK" w:cs="方正仿宋_GBK"/>
          <w:lang w:val="en-US" w:eastAsia="zh-CN"/>
        </w:rPr>
        <w:t>弘扬</w:t>
      </w:r>
      <w:r>
        <w:rPr>
          <w:rFonts w:ascii="宋体" w:hAnsi="宋体" w:eastAsia="方正仿宋_GBK" w:cs="方正仿宋_GBK"/>
        </w:rPr>
        <w:t>慈善文化</w:t>
      </w:r>
      <w:r>
        <w:rPr>
          <w:rFonts w:hint="eastAsia" w:ascii="宋体" w:hAnsi="宋体" w:eastAsia="方正仿宋_GBK" w:cs="方正仿宋_GBK"/>
          <w:lang w:eastAsia="zh-CN"/>
        </w:rPr>
        <w:t>，</w:t>
      </w:r>
      <w:r>
        <w:rPr>
          <w:rFonts w:ascii="宋体" w:hAnsi="宋体" w:eastAsia="方正仿宋_GBK" w:cs="方正仿宋_GBK"/>
        </w:rPr>
        <w:t>宣传慈善典型、引导社会公众关心慈善、支持慈善、参与慈善。</w:t>
      </w:r>
      <w:r>
        <w:rPr>
          <w:rFonts w:hint="eastAsia" w:ascii="宋体" w:hAnsi="宋体" w:eastAsia="方正仿宋_GBK" w:cs="方正仿宋_GBK"/>
        </w:rPr>
        <w:t>鼓励各地探索将优秀传统慈善文化融入文学、戏剧、歌曲、舞蹈等文艺作品的创作，用于慈善宣传活动。鼓励和支持慈善组织加强自身宣传，通过官方网站、社交媒体等平台，及时发布慈善项目、慈善活动进展和成效，提高慈善组织、慈善活动及慈善项目的社会知晓度，</w:t>
      </w:r>
      <w:r>
        <w:rPr>
          <w:rFonts w:hint="eastAsia" w:ascii="宋体" w:hAnsi="宋体" w:eastAsia="方正仿宋_GBK" w:cs="方正仿宋_GBK"/>
          <w:lang w:val="en-US" w:eastAsia="zh-CN"/>
        </w:rPr>
        <w:t>扩大影响力。</w:t>
      </w:r>
    </w:p>
    <w:p w14:paraId="1171A228">
      <w:pPr>
        <w:spacing w:line="600" w:lineRule="exact"/>
        <w:ind w:left="0" w:leftChars="0" w:firstLine="0" w:firstLineChars="0"/>
        <w:jc w:val="left"/>
        <w:rPr>
          <w:rFonts w:hint="eastAsia" w:ascii="宋体" w:hAnsi="宋体"/>
          <w:lang w:val="en-US" w:eastAsia="zh-CN"/>
        </w:rPr>
      </w:pPr>
    </w:p>
    <w:p w14:paraId="31E8A816">
      <w:pPr>
        <w:spacing w:line="600" w:lineRule="exact"/>
        <w:ind w:left="0" w:leftChars="0" w:firstLine="0" w:firstLineChars="0"/>
        <w:jc w:val="left"/>
        <w:rPr>
          <w:rFonts w:hint="eastAsia" w:ascii="宋体" w:hAnsi="宋体"/>
          <w:lang w:val="en-US" w:eastAsia="zh-CN"/>
        </w:rPr>
      </w:pPr>
    </w:p>
    <w:p w14:paraId="7DEF0893">
      <w:pPr>
        <w:spacing w:line="600" w:lineRule="exact"/>
        <w:ind w:left="0" w:leftChars="0" w:firstLine="0" w:firstLineChars="0"/>
        <w:jc w:val="left"/>
        <w:rPr>
          <w:rFonts w:hint="eastAsia" w:ascii="宋体" w:hAnsi="宋体"/>
          <w:lang w:val="en-US" w:eastAsia="zh-CN"/>
        </w:rPr>
      </w:pPr>
    </w:p>
    <w:p w14:paraId="5F06399A">
      <w:pPr>
        <w:spacing w:line="600" w:lineRule="exact"/>
        <w:ind w:left="0" w:leftChars="0" w:firstLine="0" w:firstLineChars="0"/>
        <w:jc w:val="left"/>
        <w:rPr>
          <w:rFonts w:hint="eastAsia" w:ascii="宋体" w:hAnsi="宋体" w:eastAsia="方正小标宋_GBK" w:cs="方正小标宋_GBK"/>
        </w:rPr>
      </w:pPr>
      <w:r>
        <w:rPr>
          <w:rFonts w:hint="eastAsia" w:ascii="宋体" w:hAnsi="宋体"/>
          <w:lang w:val="en-US" w:eastAsia="zh-CN"/>
        </w:rPr>
        <w:t>附录</w:t>
      </w:r>
    </w:p>
    <w:p w14:paraId="41F57FA6">
      <w:pPr>
        <w:spacing w:line="360" w:lineRule="auto"/>
        <w:ind w:firstLine="0" w:firstLineChars="0"/>
        <w:jc w:val="center"/>
        <w:rPr>
          <w:rFonts w:hint="eastAsia" w:ascii="宋体" w:hAnsi="宋体"/>
        </w:rPr>
      </w:pPr>
      <w:r>
        <w:rPr>
          <w:rFonts w:hint="eastAsia" w:ascii="宋体" w:hAnsi="宋体" w:eastAsia="方正小标宋_GBK" w:cs="方正小标宋_GBK"/>
        </w:rPr>
        <w:t>云南省慈善事业发展主要指标表</w:t>
      </w:r>
    </w:p>
    <w:tbl>
      <w:tblPr>
        <w:tblStyle w:val="1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053"/>
        <w:gridCol w:w="879"/>
        <w:gridCol w:w="1411"/>
        <w:gridCol w:w="1364"/>
        <w:gridCol w:w="1221"/>
      </w:tblGrid>
      <w:tr w14:paraId="2713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blHeader/>
          <w:jc w:val="center"/>
        </w:trPr>
        <w:tc>
          <w:tcPr>
            <w:tcW w:w="946" w:type="dxa"/>
            <w:tcBorders>
              <w:top w:val="single" w:color="000000" w:sz="4" w:space="0"/>
            </w:tcBorders>
            <w:noWrap w:val="0"/>
            <w:vAlign w:val="center"/>
          </w:tcPr>
          <w:p w14:paraId="103F87A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序号</w:t>
            </w:r>
          </w:p>
        </w:tc>
        <w:tc>
          <w:tcPr>
            <w:tcW w:w="3053" w:type="dxa"/>
            <w:tcBorders>
              <w:top w:val="single" w:color="000000" w:sz="4" w:space="0"/>
            </w:tcBorders>
            <w:noWrap w:val="0"/>
            <w:vAlign w:val="center"/>
          </w:tcPr>
          <w:p w14:paraId="1250BFF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指标</w:t>
            </w:r>
          </w:p>
        </w:tc>
        <w:tc>
          <w:tcPr>
            <w:tcW w:w="879" w:type="dxa"/>
            <w:tcBorders>
              <w:top w:val="single" w:color="000000" w:sz="4" w:space="0"/>
            </w:tcBorders>
            <w:noWrap w:val="0"/>
            <w:vAlign w:val="center"/>
          </w:tcPr>
          <w:p w14:paraId="5E94E96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单位</w:t>
            </w:r>
          </w:p>
        </w:tc>
        <w:tc>
          <w:tcPr>
            <w:tcW w:w="1411" w:type="dxa"/>
            <w:tcBorders>
              <w:top w:val="single" w:color="000000" w:sz="4" w:space="0"/>
            </w:tcBorders>
            <w:noWrap w:val="0"/>
            <w:vAlign w:val="center"/>
          </w:tcPr>
          <w:p w14:paraId="4556403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202</w:t>
            </w:r>
            <w:r>
              <w:rPr>
                <w:rFonts w:hint="eastAsia" w:ascii="宋体" w:hAnsi="宋体" w:eastAsia="方正楷体_GBK" w:cs="方正楷体_GBK"/>
                <w:color w:val="auto"/>
                <w:sz w:val="28"/>
                <w:szCs w:val="28"/>
                <w:highlight w:val="none"/>
                <w:lang w:val="en-US" w:eastAsia="zh-CN"/>
              </w:rPr>
              <w:t>5</w:t>
            </w:r>
            <w:r>
              <w:rPr>
                <w:rFonts w:hint="eastAsia" w:ascii="宋体" w:hAnsi="宋体" w:eastAsia="方正楷体_GBK" w:cs="方正楷体_GBK"/>
                <w:color w:val="auto"/>
                <w:sz w:val="28"/>
                <w:szCs w:val="28"/>
                <w:highlight w:val="none"/>
              </w:rPr>
              <w:t>年</w:t>
            </w:r>
          </w:p>
          <w:p w14:paraId="54BE3DD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基础值</w:t>
            </w:r>
          </w:p>
        </w:tc>
        <w:tc>
          <w:tcPr>
            <w:tcW w:w="1364" w:type="dxa"/>
            <w:tcBorders>
              <w:top w:val="single" w:color="000000" w:sz="4" w:space="0"/>
            </w:tcBorders>
            <w:noWrap w:val="0"/>
            <w:vAlign w:val="center"/>
          </w:tcPr>
          <w:p w14:paraId="5BCB122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20</w:t>
            </w:r>
            <w:r>
              <w:rPr>
                <w:rFonts w:hint="eastAsia" w:ascii="宋体" w:hAnsi="宋体" w:eastAsia="方正楷体_GBK" w:cs="方正楷体_GBK"/>
                <w:color w:val="auto"/>
                <w:sz w:val="28"/>
                <w:szCs w:val="28"/>
                <w:highlight w:val="none"/>
                <w:lang w:val="en-US" w:eastAsia="zh-CN"/>
              </w:rPr>
              <w:t>30</w:t>
            </w:r>
            <w:r>
              <w:rPr>
                <w:rFonts w:hint="eastAsia" w:ascii="宋体" w:hAnsi="宋体" w:eastAsia="方正楷体_GBK" w:cs="方正楷体_GBK"/>
                <w:color w:val="auto"/>
                <w:sz w:val="28"/>
                <w:szCs w:val="28"/>
                <w:highlight w:val="none"/>
              </w:rPr>
              <w:t>年</w:t>
            </w:r>
          </w:p>
          <w:p w14:paraId="5C2A66F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预期值</w:t>
            </w:r>
          </w:p>
        </w:tc>
        <w:tc>
          <w:tcPr>
            <w:tcW w:w="1221" w:type="dxa"/>
            <w:tcBorders>
              <w:top w:val="single" w:color="000000" w:sz="4" w:space="0"/>
            </w:tcBorders>
            <w:noWrap w:val="0"/>
            <w:vAlign w:val="center"/>
          </w:tcPr>
          <w:p w14:paraId="75404C2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楷体_GBK" w:cs="方正楷体_GBK"/>
                <w:color w:val="auto"/>
                <w:sz w:val="28"/>
                <w:szCs w:val="28"/>
                <w:highlight w:val="none"/>
              </w:rPr>
            </w:pPr>
            <w:r>
              <w:rPr>
                <w:rFonts w:hint="eastAsia" w:ascii="宋体" w:hAnsi="宋体" w:eastAsia="方正楷体_GBK" w:cs="方正楷体_GBK"/>
                <w:color w:val="auto"/>
                <w:sz w:val="28"/>
                <w:szCs w:val="28"/>
                <w:highlight w:val="none"/>
              </w:rPr>
              <w:t>属性</w:t>
            </w:r>
          </w:p>
        </w:tc>
      </w:tr>
      <w:tr w14:paraId="1318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200999B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w:t>
            </w:r>
          </w:p>
        </w:tc>
        <w:tc>
          <w:tcPr>
            <w:tcW w:w="3053" w:type="dxa"/>
            <w:noWrap w:val="0"/>
            <w:vAlign w:val="center"/>
          </w:tcPr>
          <w:p w14:paraId="4816E15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慈善组织</w:t>
            </w:r>
          </w:p>
        </w:tc>
        <w:tc>
          <w:tcPr>
            <w:tcW w:w="879" w:type="dxa"/>
            <w:noWrap w:val="0"/>
            <w:vAlign w:val="center"/>
          </w:tcPr>
          <w:p w14:paraId="4591B0E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家</w:t>
            </w:r>
          </w:p>
        </w:tc>
        <w:tc>
          <w:tcPr>
            <w:tcW w:w="1411" w:type="dxa"/>
            <w:noWrap w:val="0"/>
            <w:vAlign w:val="center"/>
          </w:tcPr>
          <w:p w14:paraId="3B2A7D4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259</w:t>
            </w:r>
          </w:p>
        </w:tc>
        <w:tc>
          <w:tcPr>
            <w:tcW w:w="1364" w:type="dxa"/>
            <w:noWrap w:val="0"/>
            <w:vAlign w:val="center"/>
          </w:tcPr>
          <w:p w14:paraId="01256D2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300</w:t>
            </w:r>
          </w:p>
        </w:tc>
        <w:tc>
          <w:tcPr>
            <w:tcW w:w="1221" w:type="dxa"/>
            <w:noWrap w:val="0"/>
            <w:vAlign w:val="center"/>
          </w:tcPr>
          <w:p w14:paraId="4499B8E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0CB9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669A525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2</w:t>
            </w:r>
          </w:p>
        </w:tc>
        <w:tc>
          <w:tcPr>
            <w:tcW w:w="3053" w:type="dxa"/>
            <w:noWrap w:val="0"/>
            <w:vAlign w:val="center"/>
          </w:tcPr>
          <w:p w14:paraId="68D62133">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具有公益性捐赠税前扣除资格的慈善组织</w:t>
            </w:r>
          </w:p>
        </w:tc>
        <w:tc>
          <w:tcPr>
            <w:tcW w:w="879" w:type="dxa"/>
            <w:noWrap w:val="0"/>
            <w:vAlign w:val="center"/>
          </w:tcPr>
          <w:p w14:paraId="31D85E0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家</w:t>
            </w:r>
          </w:p>
        </w:tc>
        <w:tc>
          <w:tcPr>
            <w:tcW w:w="1411" w:type="dxa"/>
            <w:noWrap w:val="0"/>
            <w:vAlign w:val="center"/>
          </w:tcPr>
          <w:p w14:paraId="0AE75CD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95</w:t>
            </w:r>
          </w:p>
        </w:tc>
        <w:tc>
          <w:tcPr>
            <w:tcW w:w="1364" w:type="dxa"/>
            <w:noWrap w:val="0"/>
            <w:vAlign w:val="center"/>
          </w:tcPr>
          <w:p w14:paraId="5D298A0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150</w:t>
            </w:r>
          </w:p>
        </w:tc>
        <w:tc>
          <w:tcPr>
            <w:tcW w:w="1221" w:type="dxa"/>
            <w:noWrap w:val="0"/>
            <w:vAlign w:val="center"/>
          </w:tcPr>
          <w:p w14:paraId="1B6D3C7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5AD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196DCBB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3</w:t>
            </w:r>
          </w:p>
        </w:tc>
        <w:tc>
          <w:tcPr>
            <w:tcW w:w="3053" w:type="dxa"/>
            <w:noWrap w:val="0"/>
            <w:vAlign w:val="center"/>
          </w:tcPr>
          <w:p w14:paraId="442A422A">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具有公募资格的</w:t>
            </w:r>
          </w:p>
          <w:p w14:paraId="7818F7D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慈善组织</w:t>
            </w:r>
          </w:p>
        </w:tc>
        <w:tc>
          <w:tcPr>
            <w:tcW w:w="879" w:type="dxa"/>
            <w:noWrap w:val="0"/>
            <w:vAlign w:val="center"/>
          </w:tcPr>
          <w:p w14:paraId="2FC6237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家</w:t>
            </w:r>
          </w:p>
        </w:tc>
        <w:tc>
          <w:tcPr>
            <w:tcW w:w="1411" w:type="dxa"/>
            <w:noWrap w:val="0"/>
            <w:vAlign w:val="center"/>
          </w:tcPr>
          <w:p w14:paraId="3F54FCA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84</w:t>
            </w:r>
          </w:p>
        </w:tc>
        <w:tc>
          <w:tcPr>
            <w:tcW w:w="1364" w:type="dxa"/>
            <w:noWrap w:val="0"/>
            <w:vAlign w:val="center"/>
          </w:tcPr>
          <w:p w14:paraId="48061C3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100</w:t>
            </w:r>
          </w:p>
        </w:tc>
        <w:tc>
          <w:tcPr>
            <w:tcW w:w="1221" w:type="dxa"/>
            <w:noWrap w:val="0"/>
            <w:vAlign w:val="center"/>
          </w:tcPr>
          <w:p w14:paraId="487DDD1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2323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641E3B5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4</w:t>
            </w:r>
          </w:p>
        </w:tc>
        <w:tc>
          <w:tcPr>
            <w:tcW w:w="3053" w:type="dxa"/>
            <w:noWrap w:val="0"/>
            <w:vAlign w:val="center"/>
          </w:tcPr>
          <w:p w14:paraId="095FFB6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rPr>
              <w:t>慈善</w:t>
            </w:r>
            <w:r>
              <w:rPr>
                <w:rFonts w:hint="eastAsia" w:ascii="宋体" w:hAnsi="宋体" w:eastAsia="方正仿宋_GBK" w:cs="方正仿宋_GBK"/>
                <w:color w:val="auto"/>
                <w:sz w:val="28"/>
                <w:szCs w:val="28"/>
                <w:highlight w:val="none"/>
                <w:lang w:val="en-US" w:eastAsia="zh-CN"/>
              </w:rPr>
              <w:t>项目管理人员</w:t>
            </w:r>
          </w:p>
        </w:tc>
        <w:tc>
          <w:tcPr>
            <w:tcW w:w="879" w:type="dxa"/>
            <w:noWrap w:val="0"/>
            <w:vAlign w:val="center"/>
          </w:tcPr>
          <w:p w14:paraId="3403807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名</w:t>
            </w:r>
          </w:p>
        </w:tc>
        <w:tc>
          <w:tcPr>
            <w:tcW w:w="1411" w:type="dxa"/>
            <w:noWrap w:val="0"/>
            <w:vAlign w:val="center"/>
          </w:tcPr>
          <w:p w14:paraId="3E27333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b w:val="0"/>
                <w:bCs w:val="0"/>
                <w:color w:val="auto"/>
                <w:kern w:val="2"/>
                <w:sz w:val="28"/>
                <w:szCs w:val="28"/>
                <w:highlight w:val="none"/>
                <w:lang w:val="en-US" w:eastAsia="zh-CN" w:bidi="ar-SA"/>
              </w:rPr>
            </w:pPr>
            <w:r>
              <w:rPr>
                <w:rFonts w:hint="eastAsia" w:ascii="宋体" w:hAnsi="宋体" w:eastAsia="方正仿宋_GBK" w:cs="方正仿宋_GBK"/>
                <w:b w:val="0"/>
                <w:bCs w:val="0"/>
                <w:color w:val="auto"/>
                <w:kern w:val="2"/>
                <w:sz w:val="28"/>
                <w:szCs w:val="28"/>
                <w:highlight w:val="none"/>
                <w:lang w:val="en-US" w:eastAsia="zh-CN" w:bidi="ar-SA"/>
              </w:rPr>
              <w:t>/</w:t>
            </w:r>
          </w:p>
        </w:tc>
        <w:tc>
          <w:tcPr>
            <w:tcW w:w="1364" w:type="dxa"/>
            <w:noWrap w:val="0"/>
            <w:vAlign w:val="center"/>
          </w:tcPr>
          <w:p w14:paraId="7DDAEC1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100</w:t>
            </w:r>
          </w:p>
        </w:tc>
        <w:tc>
          <w:tcPr>
            <w:tcW w:w="1221" w:type="dxa"/>
            <w:noWrap w:val="0"/>
            <w:vAlign w:val="center"/>
          </w:tcPr>
          <w:p w14:paraId="7ADBC7A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1E56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19D6812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5</w:t>
            </w:r>
          </w:p>
        </w:tc>
        <w:tc>
          <w:tcPr>
            <w:tcW w:w="3053" w:type="dxa"/>
            <w:noWrap w:val="0"/>
            <w:vAlign w:val="center"/>
          </w:tcPr>
          <w:p w14:paraId="1EFE04C3">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取得职业技能等级资格的劝募员</w:t>
            </w:r>
          </w:p>
        </w:tc>
        <w:tc>
          <w:tcPr>
            <w:tcW w:w="879" w:type="dxa"/>
            <w:noWrap w:val="0"/>
            <w:vAlign w:val="center"/>
          </w:tcPr>
          <w:p w14:paraId="6E5B79C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名</w:t>
            </w:r>
          </w:p>
        </w:tc>
        <w:tc>
          <w:tcPr>
            <w:tcW w:w="1411" w:type="dxa"/>
            <w:noWrap w:val="0"/>
            <w:vAlign w:val="center"/>
          </w:tcPr>
          <w:p w14:paraId="67B4316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b w:val="0"/>
                <w:bCs w:val="0"/>
                <w:color w:val="auto"/>
                <w:kern w:val="2"/>
                <w:sz w:val="28"/>
                <w:szCs w:val="28"/>
                <w:highlight w:val="none"/>
                <w:lang w:val="en-US" w:eastAsia="zh-CN" w:bidi="ar-SA"/>
              </w:rPr>
            </w:pPr>
            <w:r>
              <w:rPr>
                <w:rFonts w:hint="eastAsia" w:ascii="宋体" w:hAnsi="宋体" w:eastAsia="方正仿宋_GBK" w:cs="方正仿宋_GBK"/>
                <w:b w:val="0"/>
                <w:bCs w:val="0"/>
                <w:color w:val="auto"/>
                <w:kern w:val="2"/>
                <w:sz w:val="28"/>
                <w:szCs w:val="28"/>
                <w:highlight w:val="none"/>
                <w:lang w:val="en-US" w:eastAsia="zh-CN" w:bidi="ar-SA"/>
              </w:rPr>
              <w:t>/</w:t>
            </w:r>
          </w:p>
        </w:tc>
        <w:tc>
          <w:tcPr>
            <w:tcW w:w="1364" w:type="dxa"/>
            <w:noWrap w:val="0"/>
            <w:vAlign w:val="center"/>
          </w:tcPr>
          <w:p w14:paraId="184BEC62">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100</w:t>
            </w:r>
          </w:p>
        </w:tc>
        <w:tc>
          <w:tcPr>
            <w:tcW w:w="1221" w:type="dxa"/>
            <w:noWrap w:val="0"/>
            <w:vAlign w:val="center"/>
          </w:tcPr>
          <w:p w14:paraId="51C11B8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2503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4E9EE66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6</w:t>
            </w:r>
          </w:p>
        </w:tc>
        <w:tc>
          <w:tcPr>
            <w:tcW w:w="3053" w:type="dxa"/>
            <w:noWrap w:val="0"/>
            <w:vAlign w:val="center"/>
          </w:tcPr>
          <w:p w14:paraId="1FC4A10C">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慈善组织合规专员</w:t>
            </w:r>
          </w:p>
        </w:tc>
        <w:tc>
          <w:tcPr>
            <w:tcW w:w="879" w:type="dxa"/>
            <w:noWrap w:val="0"/>
            <w:vAlign w:val="center"/>
          </w:tcPr>
          <w:p w14:paraId="7EB2E2E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名</w:t>
            </w:r>
          </w:p>
        </w:tc>
        <w:tc>
          <w:tcPr>
            <w:tcW w:w="1411" w:type="dxa"/>
            <w:shd w:val="clear" w:color="auto" w:fill="auto"/>
            <w:noWrap w:val="0"/>
            <w:vAlign w:val="center"/>
          </w:tcPr>
          <w:p w14:paraId="139AFFC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b w:val="0"/>
                <w:bCs w:val="0"/>
                <w:color w:val="auto"/>
                <w:kern w:val="2"/>
                <w:sz w:val="28"/>
                <w:szCs w:val="28"/>
                <w:highlight w:val="none"/>
                <w:lang w:val="en-US" w:eastAsia="zh-CN" w:bidi="ar-SA"/>
              </w:rPr>
            </w:pPr>
            <w:r>
              <w:rPr>
                <w:rFonts w:hint="eastAsia" w:ascii="宋体" w:hAnsi="宋体" w:eastAsia="方正仿宋_GBK" w:cs="方正仿宋_GBK"/>
                <w:b w:val="0"/>
                <w:bCs w:val="0"/>
                <w:color w:val="auto"/>
                <w:kern w:val="2"/>
                <w:sz w:val="28"/>
                <w:szCs w:val="28"/>
                <w:highlight w:val="none"/>
                <w:lang w:val="en-US" w:eastAsia="zh-CN" w:bidi="ar-SA"/>
              </w:rPr>
              <w:t>/</w:t>
            </w:r>
          </w:p>
        </w:tc>
        <w:tc>
          <w:tcPr>
            <w:tcW w:w="1364" w:type="dxa"/>
            <w:shd w:val="clear" w:color="auto" w:fill="auto"/>
            <w:noWrap w:val="0"/>
            <w:vAlign w:val="center"/>
          </w:tcPr>
          <w:p w14:paraId="4919F8E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100</w:t>
            </w:r>
          </w:p>
        </w:tc>
        <w:tc>
          <w:tcPr>
            <w:tcW w:w="1221" w:type="dxa"/>
            <w:shd w:val="clear" w:color="auto" w:fill="auto"/>
            <w:noWrap w:val="0"/>
            <w:vAlign w:val="center"/>
          </w:tcPr>
          <w:p w14:paraId="44FE276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rPr>
              <w:t>预期性</w:t>
            </w:r>
          </w:p>
        </w:tc>
      </w:tr>
      <w:tr w14:paraId="7B1C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18377D4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7</w:t>
            </w:r>
          </w:p>
        </w:tc>
        <w:tc>
          <w:tcPr>
            <w:tcW w:w="3053" w:type="dxa"/>
            <w:noWrap w:val="0"/>
            <w:vAlign w:val="center"/>
          </w:tcPr>
          <w:p w14:paraId="34FE1CF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慈善品牌项目</w:t>
            </w:r>
          </w:p>
        </w:tc>
        <w:tc>
          <w:tcPr>
            <w:tcW w:w="879" w:type="dxa"/>
            <w:noWrap w:val="0"/>
            <w:vAlign w:val="center"/>
          </w:tcPr>
          <w:p w14:paraId="7BD0C0A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个</w:t>
            </w:r>
          </w:p>
        </w:tc>
        <w:tc>
          <w:tcPr>
            <w:tcW w:w="1411" w:type="dxa"/>
            <w:noWrap w:val="0"/>
            <w:vAlign w:val="center"/>
          </w:tcPr>
          <w:p w14:paraId="6692A2AA">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b w:val="0"/>
                <w:bCs w:val="0"/>
                <w:color w:val="auto"/>
                <w:kern w:val="2"/>
                <w:sz w:val="28"/>
                <w:szCs w:val="28"/>
                <w:highlight w:val="none"/>
                <w:lang w:val="en-US" w:eastAsia="zh-CN" w:bidi="ar-SA"/>
              </w:rPr>
              <w:t>/</w:t>
            </w:r>
          </w:p>
        </w:tc>
        <w:tc>
          <w:tcPr>
            <w:tcW w:w="1364" w:type="dxa"/>
            <w:noWrap w:val="0"/>
            <w:vAlign w:val="center"/>
          </w:tcPr>
          <w:p w14:paraId="13EC2CD0">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10</w:t>
            </w:r>
          </w:p>
        </w:tc>
        <w:tc>
          <w:tcPr>
            <w:tcW w:w="1221" w:type="dxa"/>
            <w:noWrap w:val="0"/>
            <w:vAlign w:val="center"/>
          </w:tcPr>
          <w:p w14:paraId="6A32753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预期性</w:t>
            </w:r>
          </w:p>
        </w:tc>
      </w:tr>
      <w:tr w14:paraId="628D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6545863A">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8</w:t>
            </w:r>
          </w:p>
        </w:tc>
        <w:tc>
          <w:tcPr>
            <w:tcW w:w="3053" w:type="dxa"/>
            <w:noWrap w:val="0"/>
            <w:vAlign w:val="center"/>
          </w:tcPr>
          <w:p w14:paraId="0AD0898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lang w:val="en-US" w:eastAsia="zh-CN"/>
              </w:rPr>
              <w:t>乡镇（街道）慈善服务场景和阵地覆盖率</w:t>
            </w:r>
          </w:p>
        </w:tc>
        <w:tc>
          <w:tcPr>
            <w:tcW w:w="879" w:type="dxa"/>
            <w:noWrap w:val="0"/>
            <w:vAlign w:val="center"/>
          </w:tcPr>
          <w:p w14:paraId="3B74F81F">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w:t>
            </w:r>
          </w:p>
        </w:tc>
        <w:tc>
          <w:tcPr>
            <w:tcW w:w="1411" w:type="dxa"/>
            <w:noWrap w:val="0"/>
            <w:vAlign w:val="center"/>
          </w:tcPr>
          <w:p w14:paraId="5116EC8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lang w:val="en-US" w:eastAsia="zh-CN"/>
              </w:rPr>
            </w:pPr>
            <w:r>
              <w:rPr>
                <w:rFonts w:hint="eastAsia" w:ascii="宋体" w:hAnsi="宋体" w:eastAsia="方正仿宋_GBK" w:cs="方正仿宋_GBK"/>
                <w:b w:val="0"/>
                <w:bCs w:val="0"/>
                <w:color w:val="auto"/>
                <w:kern w:val="2"/>
                <w:sz w:val="28"/>
                <w:szCs w:val="28"/>
                <w:highlight w:val="none"/>
                <w:lang w:val="en-US" w:eastAsia="zh-CN" w:bidi="ar-SA"/>
              </w:rPr>
              <w:t>/</w:t>
            </w:r>
          </w:p>
        </w:tc>
        <w:tc>
          <w:tcPr>
            <w:tcW w:w="1364" w:type="dxa"/>
            <w:noWrap w:val="0"/>
            <w:vAlign w:val="center"/>
          </w:tcPr>
          <w:p w14:paraId="13B2809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80</w:t>
            </w:r>
          </w:p>
        </w:tc>
        <w:tc>
          <w:tcPr>
            <w:tcW w:w="1221" w:type="dxa"/>
            <w:noWrap w:val="0"/>
            <w:vAlign w:val="center"/>
          </w:tcPr>
          <w:p w14:paraId="2177A5B4">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lang w:val="en-US" w:eastAsia="zh-CN"/>
              </w:rPr>
              <w:t>预期性</w:t>
            </w:r>
          </w:p>
        </w:tc>
      </w:tr>
      <w:tr w14:paraId="7082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057A05EE">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9</w:t>
            </w:r>
          </w:p>
        </w:tc>
        <w:tc>
          <w:tcPr>
            <w:tcW w:w="3053" w:type="dxa"/>
            <w:shd w:val="clear" w:color="auto" w:fill="auto"/>
            <w:noWrap w:val="0"/>
            <w:vAlign w:val="center"/>
          </w:tcPr>
          <w:p w14:paraId="4AD13DB7">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慈善信托备案</w:t>
            </w:r>
          </w:p>
        </w:tc>
        <w:tc>
          <w:tcPr>
            <w:tcW w:w="879" w:type="dxa"/>
            <w:shd w:val="clear" w:color="auto" w:fill="auto"/>
            <w:noWrap w:val="0"/>
            <w:vAlign w:val="center"/>
          </w:tcPr>
          <w:p w14:paraId="553D42A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单</w:t>
            </w:r>
          </w:p>
        </w:tc>
        <w:tc>
          <w:tcPr>
            <w:tcW w:w="1411" w:type="dxa"/>
            <w:shd w:val="clear" w:color="auto" w:fill="auto"/>
            <w:noWrap w:val="0"/>
            <w:vAlign w:val="center"/>
          </w:tcPr>
          <w:p w14:paraId="19657B9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37</w:t>
            </w:r>
          </w:p>
        </w:tc>
        <w:tc>
          <w:tcPr>
            <w:tcW w:w="1364" w:type="dxa"/>
            <w:shd w:val="clear" w:color="auto" w:fill="auto"/>
            <w:noWrap w:val="0"/>
            <w:vAlign w:val="center"/>
          </w:tcPr>
          <w:p w14:paraId="0706C191">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50</w:t>
            </w:r>
          </w:p>
        </w:tc>
        <w:tc>
          <w:tcPr>
            <w:tcW w:w="1221" w:type="dxa"/>
            <w:shd w:val="clear" w:color="auto" w:fill="auto"/>
            <w:noWrap w:val="0"/>
            <w:vAlign w:val="center"/>
          </w:tcPr>
          <w:p w14:paraId="306FC0E5">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rPr>
              <w:t>预期性</w:t>
            </w:r>
          </w:p>
        </w:tc>
      </w:tr>
      <w:tr w14:paraId="616A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6" w:type="dxa"/>
            <w:noWrap w:val="0"/>
            <w:vAlign w:val="center"/>
          </w:tcPr>
          <w:p w14:paraId="140D51EB">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10</w:t>
            </w:r>
          </w:p>
        </w:tc>
        <w:tc>
          <w:tcPr>
            <w:tcW w:w="3053" w:type="dxa"/>
            <w:shd w:val="clear" w:color="auto" w:fill="auto"/>
            <w:noWrap w:val="0"/>
            <w:vAlign w:val="center"/>
          </w:tcPr>
          <w:p w14:paraId="25630A1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sz w:val="28"/>
                <w:szCs w:val="28"/>
                <w:highlight w:val="none"/>
              </w:rPr>
            </w:pPr>
            <w:r>
              <w:rPr>
                <w:rFonts w:hint="eastAsia" w:ascii="宋体" w:hAnsi="宋体" w:eastAsia="方正仿宋_GBK" w:cs="方正仿宋_GBK"/>
                <w:color w:val="auto"/>
                <w:sz w:val="28"/>
                <w:szCs w:val="28"/>
                <w:highlight w:val="none"/>
              </w:rPr>
              <w:t>慈善组织信息</w:t>
            </w:r>
          </w:p>
          <w:p w14:paraId="1E037CC3">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rPr>
              <w:t>公开率</w:t>
            </w:r>
          </w:p>
        </w:tc>
        <w:tc>
          <w:tcPr>
            <w:tcW w:w="879" w:type="dxa"/>
            <w:shd w:val="clear" w:color="auto" w:fill="auto"/>
            <w:noWrap w:val="0"/>
            <w:vAlign w:val="center"/>
          </w:tcPr>
          <w:p w14:paraId="570EC9CD">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w:t>
            </w:r>
          </w:p>
        </w:tc>
        <w:tc>
          <w:tcPr>
            <w:tcW w:w="1411" w:type="dxa"/>
            <w:shd w:val="clear" w:color="auto" w:fill="auto"/>
            <w:noWrap w:val="0"/>
            <w:vAlign w:val="center"/>
          </w:tcPr>
          <w:p w14:paraId="621D3536">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70</w:t>
            </w:r>
          </w:p>
        </w:tc>
        <w:tc>
          <w:tcPr>
            <w:tcW w:w="1364" w:type="dxa"/>
            <w:shd w:val="clear" w:color="auto" w:fill="auto"/>
            <w:noWrap w:val="0"/>
            <w:vAlign w:val="center"/>
          </w:tcPr>
          <w:p w14:paraId="6CE9BBD8">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default"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100</w:t>
            </w:r>
          </w:p>
        </w:tc>
        <w:tc>
          <w:tcPr>
            <w:tcW w:w="1221" w:type="dxa"/>
            <w:shd w:val="clear" w:color="auto" w:fill="auto"/>
            <w:noWrap w:val="0"/>
            <w:vAlign w:val="center"/>
          </w:tcPr>
          <w:p w14:paraId="23B7C609">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方正仿宋_GBK" w:cs="方正仿宋_GBK"/>
                <w:color w:val="auto"/>
                <w:kern w:val="2"/>
                <w:sz w:val="28"/>
                <w:szCs w:val="28"/>
                <w:highlight w:val="none"/>
                <w:lang w:val="en-US" w:eastAsia="zh-CN" w:bidi="ar-SA"/>
              </w:rPr>
            </w:pPr>
            <w:r>
              <w:rPr>
                <w:rFonts w:hint="eastAsia" w:ascii="宋体" w:hAnsi="宋体" w:eastAsia="方正仿宋_GBK" w:cs="方正仿宋_GBK"/>
                <w:color w:val="auto"/>
                <w:sz w:val="28"/>
                <w:szCs w:val="28"/>
                <w:highlight w:val="none"/>
                <w:lang w:val="en-US" w:eastAsia="zh-CN"/>
              </w:rPr>
              <w:t>约束性</w:t>
            </w:r>
          </w:p>
        </w:tc>
      </w:tr>
    </w:tbl>
    <w:p w14:paraId="300A0A58">
      <w:pPr>
        <w:spacing w:line="600" w:lineRule="exact"/>
        <w:ind w:firstLine="0" w:firstLineChars="0"/>
        <w:rPr>
          <w:rFonts w:ascii="宋体" w:hAnsi="宋体"/>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4ED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6D1B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26D1B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6DDA"/>
    <w:rsid w:val="000D7857"/>
    <w:rsid w:val="0A0B6D15"/>
    <w:rsid w:val="0B232DB9"/>
    <w:rsid w:val="0C5A13CB"/>
    <w:rsid w:val="0CA737D5"/>
    <w:rsid w:val="13415213"/>
    <w:rsid w:val="13A0368B"/>
    <w:rsid w:val="13B10A4B"/>
    <w:rsid w:val="15365ABE"/>
    <w:rsid w:val="17714A83"/>
    <w:rsid w:val="17BF7C20"/>
    <w:rsid w:val="1BCA303C"/>
    <w:rsid w:val="1BFD2D1C"/>
    <w:rsid w:val="1CA90EA4"/>
    <w:rsid w:val="1D520A16"/>
    <w:rsid w:val="1D9A3472"/>
    <w:rsid w:val="1DB53DBE"/>
    <w:rsid w:val="1FAE3948"/>
    <w:rsid w:val="1FC102B2"/>
    <w:rsid w:val="20414949"/>
    <w:rsid w:val="209800C9"/>
    <w:rsid w:val="23386ADD"/>
    <w:rsid w:val="23D26F32"/>
    <w:rsid w:val="24FA0BCA"/>
    <w:rsid w:val="25B61F3B"/>
    <w:rsid w:val="28D105DC"/>
    <w:rsid w:val="2928530D"/>
    <w:rsid w:val="2B7B719B"/>
    <w:rsid w:val="30FC114A"/>
    <w:rsid w:val="3145442A"/>
    <w:rsid w:val="31664B52"/>
    <w:rsid w:val="32004C6A"/>
    <w:rsid w:val="32C3058F"/>
    <w:rsid w:val="333B6C81"/>
    <w:rsid w:val="372E04CB"/>
    <w:rsid w:val="3795224F"/>
    <w:rsid w:val="3E5F5DCE"/>
    <w:rsid w:val="3F1034FE"/>
    <w:rsid w:val="3F485C84"/>
    <w:rsid w:val="40041DF5"/>
    <w:rsid w:val="41ED15E1"/>
    <w:rsid w:val="42982C9D"/>
    <w:rsid w:val="43D146B8"/>
    <w:rsid w:val="49D767A1"/>
    <w:rsid w:val="4C207F8B"/>
    <w:rsid w:val="4C40062D"/>
    <w:rsid w:val="4CCE79E7"/>
    <w:rsid w:val="4DBB39ED"/>
    <w:rsid w:val="4DF277DE"/>
    <w:rsid w:val="4E2A1318"/>
    <w:rsid w:val="500B7984"/>
    <w:rsid w:val="52186AA9"/>
    <w:rsid w:val="53603363"/>
    <w:rsid w:val="55D41DE6"/>
    <w:rsid w:val="56002BDB"/>
    <w:rsid w:val="57A495A9"/>
    <w:rsid w:val="58107991"/>
    <w:rsid w:val="583F1160"/>
    <w:rsid w:val="592E180D"/>
    <w:rsid w:val="5A671A7D"/>
    <w:rsid w:val="5C79655D"/>
    <w:rsid w:val="6353259C"/>
    <w:rsid w:val="697C1D36"/>
    <w:rsid w:val="6A072FA3"/>
    <w:rsid w:val="6A4670DD"/>
    <w:rsid w:val="6EBE04B2"/>
    <w:rsid w:val="6F393FE6"/>
    <w:rsid w:val="6FDE297C"/>
    <w:rsid w:val="71985F26"/>
    <w:rsid w:val="72E6342D"/>
    <w:rsid w:val="73360E23"/>
    <w:rsid w:val="740C0E40"/>
    <w:rsid w:val="74EB1481"/>
    <w:rsid w:val="7530098F"/>
    <w:rsid w:val="7728418D"/>
    <w:rsid w:val="78EE6B97"/>
    <w:rsid w:val="7AEDFC7D"/>
    <w:rsid w:val="7C0B6DDA"/>
    <w:rsid w:val="7C4B59F8"/>
    <w:rsid w:val="E5FF0FC1"/>
    <w:rsid w:val="FEFEE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pPr>
    <w:rPr>
      <w:rFonts w:ascii="Calibri" w:hAnsi="Calibri" w:eastAsia="仿宋" w:cs="仿宋_GB2312"/>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120" w:after="120"/>
      <w:ind w:firstLine="0" w:firstLineChars="0"/>
      <w:outlineLvl w:val="1"/>
    </w:pPr>
    <w:rPr>
      <w:rFonts w:ascii="Calibri Light" w:hAnsi="Calibri Light" w:eastAsia="黑体" w:cs="Times New Roman"/>
      <w:bCs/>
    </w:rPr>
  </w:style>
  <w:style w:type="paragraph" w:styleId="4">
    <w:name w:val="heading 3"/>
    <w:next w:val="1"/>
    <w:link w:val="15"/>
    <w:qFormat/>
    <w:uiPriority w:val="0"/>
    <w:pPr>
      <w:keepNext/>
      <w:keepLines/>
      <w:widowControl w:val="0"/>
      <w:spacing w:line="560" w:lineRule="exact"/>
      <w:outlineLvl w:val="2"/>
    </w:pPr>
    <w:rPr>
      <w:rFonts w:ascii="Calibri" w:hAnsi="Calibri" w:eastAsia="楷体" w:cs="仿宋_GB2312"/>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eastAsia="宋体" w:cs="Times New Roman"/>
    </w:rPr>
  </w:style>
  <w:style w:type="paragraph" w:styleId="6">
    <w:name w:val="annotation text"/>
    <w:basedOn w:val="1"/>
    <w:qFormat/>
    <w:uiPriority w:val="0"/>
  </w:style>
  <w:style w:type="paragraph" w:styleId="7">
    <w:name w:val="Body Text"/>
    <w:basedOn w:val="1"/>
    <w:next w:val="5"/>
    <w:qFormat/>
    <w:uiPriority w:val="0"/>
    <w:pPr>
      <w:spacing w:line="640" w:lineRule="exact"/>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qFormat/>
    <w:uiPriority w:val="0"/>
    <w:pPr>
      <w:widowControl w:val="0"/>
      <w:spacing w:line="560" w:lineRule="exact"/>
      <w:ind w:left="420" w:leftChars="200" w:firstLine="420" w:firstLineChars="200"/>
    </w:pPr>
    <w:rPr>
      <w:rFonts w:ascii="Calibri" w:hAnsi="Calibri" w:eastAsia="仿宋" w:cs="仿宋_GB2312"/>
      <w:kern w:val="2"/>
      <w:sz w:val="32"/>
      <w:szCs w:val="32"/>
      <w:lang w:val="en-US" w:eastAsia="zh-CN" w:bidi="ar-SA"/>
    </w:rPr>
  </w:style>
  <w:style w:type="character" w:styleId="14">
    <w:name w:val="annotation reference"/>
    <w:basedOn w:val="13"/>
    <w:qFormat/>
    <w:uiPriority w:val="0"/>
    <w:rPr>
      <w:sz w:val="21"/>
      <w:szCs w:val="21"/>
    </w:rPr>
  </w:style>
  <w:style w:type="character" w:customStyle="1" w:styleId="15">
    <w:name w:val="标题 3 字符"/>
    <w:link w:val="4"/>
    <w:qFormat/>
    <w:uiPriority w:val="0"/>
    <w:rPr>
      <w:rFonts w:ascii="Calibri" w:hAnsi="Calibri" w:eastAsia="楷体"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14</Pages>
  <Words>7056</Words>
  <Characters>7179</Characters>
  <Lines>0</Lines>
  <Paragraphs>0</Paragraphs>
  <TotalTime>49</TotalTime>
  <ScaleCrop>false</ScaleCrop>
  <LinksUpToDate>false</LinksUpToDate>
  <CharactersWithSpaces>7179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2025-08-17T13:57:00Z</dcterms:created>
  <dc:creator>李建军</dc:creator>
  <cp:lastModifiedBy>acutexi</cp:lastModifiedBy>
  <cp:lastPrinted>2025-08-27T08:56:03Z</cp:lastPrinted>
  <dcterms:modified xsi:type="dcterms:W3CDTF">2025-08-27T09:17:54Z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EF17CA022A65424DB2983E56F69BD551_13</vt:lpwstr>
  </property>
  <property fmtid="{D5CDD505-2E9C-101B-9397-08002B2CF9AE}" pid="4" name="KSOTemplateDocerSaveRecord">
    <vt:lpwstr>eyJoZGlkIjoiZGJmNTE4MjJkNDlkNDkyOTE0ZDNiMzY4NDMzZTFmNTUiLCJ1c2VySWQiOiI0NjA3NDAxMzgifQ==</vt:lpwstr>
  </property>
</Properties>
</file>